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C1D2ED">
      <w:pPr>
        <w:widowControl/>
        <w:jc w:val="center"/>
        <w:rPr>
          <w:rFonts w:ascii="Times New Roman" w:hAnsi="Times New Roman" w:eastAsia="方正小标宋简体" w:cs="Times New Roman"/>
          <w:sz w:val="32"/>
          <w:szCs w:val="32"/>
        </w:rPr>
      </w:pPr>
      <w:bookmarkStart w:id="0" w:name="_Hlk9544796"/>
    </w:p>
    <w:p w14:paraId="6CD64FE0">
      <w:pPr>
        <w:widowControl/>
        <w:jc w:val="center"/>
        <w:rPr>
          <w:rFonts w:ascii="Times New Roman" w:hAnsi="Times New Roman" w:eastAsia="方正小标宋简体" w:cs="Times New Roman"/>
          <w:sz w:val="32"/>
          <w:szCs w:val="32"/>
        </w:rPr>
      </w:pPr>
    </w:p>
    <w:p w14:paraId="11E8B141">
      <w:pPr>
        <w:pStyle w:val="2"/>
        <w:ind w:firstLine="560"/>
        <w:rPr>
          <w:rFonts w:ascii="Times New Roman" w:hAnsi="Times New Roman" w:eastAsia="方正小标宋简体" w:cs="Times New Roman"/>
          <w:snapToGrid w:val="0"/>
          <w:kern w:val="0"/>
          <w:sz w:val="28"/>
          <w:szCs w:val="28"/>
        </w:rPr>
      </w:pPr>
    </w:p>
    <w:p w14:paraId="0C972714">
      <w:pPr>
        <w:rPr>
          <w:rFonts w:ascii="Times New Roman" w:hAnsi="Times New Roman" w:cs="Times New Roman"/>
        </w:rPr>
      </w:pPr>
    </w:p>
    <w:p w14:paraId="00D4473C">
      <w:pPr>
        <w:tabs>
          <w:tab w:val="left" w:pos="315"/>
          <w:tab w:val="left" w:pos="8820"/>
        </w:tabs>
        <w:spacing w:before="156" w:beforeLines="50" w:after="156" w:afterLines="50"/>
        <w:ind w:right="265" w:rightChars="126"/>
        <w:jc w:val="center"/>
        <w:rPr>
          <w:rFonts w:ascii="Times New Roman" w:hAnsi="Times New Roman" w:cs="Times New Roman"/>
          <w:b/>
          <w:bCs/>
          <w:sz w:val="96"/>
          <w:szCs w:val="96"/>
        </w:rPr>
      </w:pPr>
      <w:r>
        <w:rPr>
          <w:rFonts w:ascii="Times New Roman" w:hAnsi="Times New Roman" w:eastAsia="黑体" w:cs="Times New Roman"/>
          <w:sz w:val="72"/>
          <w:szCs w:val="72"/>
        </w:rPr>
        <w:t>招 标 文 件</w:t>
      </w:r>
    </w:p>
    <w:p w14:paraId="6B549923">
      <w:pPr>
        <w:tabs>
          <w:tab w:val="left" w:pos="315"/>
          <w:tab w:val="left" w:pos="8820"/>
        </w:tabs>
        <w:spacing w:before="312" w:beforeLines="100" w:after="156" w:afterLines="50" w:line="500" w:lineRule="exact"/>
        <w:ind w:right="267" w:rightChars="127"/>
        <w:jc w:val="center"/>
        <w:rPr>
          <w:rFonts w:ascii="Times New Roman" w:hAnsi="Times New Roman" w:cs="Times New Roman"/>
          <w:b/>
          <w:bCs/>
          <w:sz w:val="52"/>
          <w:szCs w:val="52"/>
        </w:rPr>
      </w:pPr>
      <w:r>
        <w:rPr>
          <w:rFonts w:ascii="Times New Roman" w:hAnsi="Times New Roman" w:cs="Times New Roman"/>
          <w:b/>
          <w:bCs/>
          <w:sz w:val="52"/>
          <w:szCs w:val="52"/>
        </w:rPr>
        <w:t>（</w:t>
      </w:r>
      <w:r>
        <w:rPr>
          <w:rFonts w:hint="eastAsia" w:ascii="Times New Roman" w:hAnsi="Times New Roman" w:cs="Times New Roman"/>
          <w:b/>
          <w:bCs/>
          <w:sz w:val="52"/>
          <w:szCs w:val="52"/>
        </w:rPr>
        <w:t>货物</w:t>
      </w:r>
      <w:r>
        <w:rPr>
          <w:rFonts w:ascii="Times New Roman" w:hAnsi="Times New Roman" w:cs="Times New Roman"/>
          <w:b/>
          <w:bCs/>
          <w:sz w:val="52"/>
          <w:szCs w:val="52"/>
        </w:rPr>
        <w:t>类）</w:t>
      </w:r>
    </w:p>
    <w:p w14:paraId="60564D91">
      <w:pPr>
        <w:tabs>
          <w:tab w:val="left" w:pos="315"/>
          <w:tab w:val="left" w:pos="8820"/>
        </w:tabs>
        <w:spacing w:before="312" w:beforeLines="100" w:after="156" w:afterLines="50" w:line="500" w:lineRule="exact"/>
        <w:ind w:right="267" w:rightChars="127"/>
        <w:jc w:val="center"/>
        <w:rPr>
          <w:rFonts w:ascii="Times New Roman" w:hAnsi="Times New Roman" w:cs="Times New Roman"/>
          <w:b/>
          <w:bCs/>
          <w:sz w:val="52"/>
          <w:szCs w:val="52"/>
        </w:rPr>
      </w:pPr>
    </w:p>
    <w:p w14:paraId="77DB051D">
      <w:pPr>
        <w:tabs>
          <w:tab w:val="left" w:pos="315"/>
          <w:tab w:val="left" w:pos="8820"/>
        </w:tabs>
        <w:spacing w:before="312" w:beforeLines="100" w:after="156" w:afterLines="50" w:line="360" w:lineRule="auto"/>
        <w:ind w:right="267" w:rightChars="127"/>
        <w:jc w:val="center"/>
        <w:rPr>
          <w:rFonts w:ascii="Times New Roman" w:hAnsi="Times New Roman" w:cs="Times New Roman"/>
          <w:b/>
          <w:bCs/>
          <w:sz w:val="44"/>
          <w:szCs w:val="44"/>
        </w:rPr>
      </w:pPr>
    </w:p>
    <w:p w14:paraId="1D8627FD">
      <w:pPr>
        <w:tabs>
          <w:tab w:val="left" w:pos="315"/>
          <w:tab w:val="left" w:pos="8820"/>
        </w:tabs>
        <w:spacing w:before="312" w:beforeLines="100" w:after="156" w:afterLines="50" w:line="360" w:lineRule="auto"/>
        <w:ind w:right="267" w:rightChars="127"/>
        <w:jc w:val="center"/>
        <w:rPr>
          <w:rFonts w:ascii="Times New Roman" w:hAnsi="Times New Roman" w:cs="Times New Roman"/>
          <w:b/>
          <w:bCs/>
          <w:sz w:val="44"/>
          <w:szCs w:val="44"/>
        </w:rPr>
      </w:pPr>
    </w:p>
    <w:p w14:paraId="7707BA17">
      <w:pPr>
        <w:tabs>
          <w:tab w:val="left" w:pos="315"/>
          <w:tab w:val="left" w:pos="8820"/>
        </w:tabs>
        <w:spacing w:before="312" w:beforeLines="100" w:after="156" w:afterLines="50" w:line="360" w:lineRule="auto"/>
        <w:ind w:right="267" w:rightChars="127"/>
        <w:jc w:val="center"/>
        <w:rPr>
          <w:rFonts w:ascii="Times New Roman" w:hAnsi="Times New Roman" w:cs="Times New Roman"/>
          <w:b/>
          <w:bCs/>
          <w:sz w:val="44"/>
          <w:szCs w:val="44"/>
        </w:rPr>
      </w:pPr>
    </w:p>
    <w:p w14:paraId="13036E02">
      <w:pPr>
        <w:tabs>
          <w:tab w:val="left" w:pos="2410"/>
        </w:tabs>
        <w:autoSpaceDE w:val="0"/>
        <w:autoSpaceDN w:val="0"/>
        <w:adjustRightInd w:val="0"/>
        <w:snapToGrid w:val="0"/>
        <w:spacing w:line="360" w:lineRule="auto"/>
        <w:ind w:firstLine="723" w:firstLineChars="200"/>
        <w:rPr>
          <w:rFonts w:ascii="Times New Roman" w:hAnsi="Times New Roman" w:cs="Times New Roman"/>
          <w:b/>
          <w:spacing w:val="20"/>
          <w:kern w:val="0"/>
          <w:sz w:val="32"/>
          <w:szCs w:val="32"/>
        </w:rPr>
      </w:pPr>
      <w:r>
        <w:rPr>
          <w:rFonts w:ascii="Times New Roman" w:hAnsi="Times New Roman" w:cs="Times New Roman"/>
          <w:b/>
          <w:spacing w:val="20"/>
          <w:kern w:val="0"/>
          <w:sz w:val="32"/>
          <w:szCs w:val="32"/>
        </w:rPr>
        <w:t>项目名称：</w:t>
      </w:r>
      <w:r>
        <w:rPr>
          <w:rFonts w:hint="eastAsia" w:ascii="Times New Roman" w:hAnsi="Times New Roman" w:cs="Times New Roman"/>
          <w:b/>
          <w:spacing w:val="20"/>
          <w:kern w:val="0"/>
          <w:sz w:val="32"/>
          <w:szCs w:val="32"/>
          <w:u w:val="single"/>
          <w:lang w:eastAsia="zh-CN"/>
        </w:rPr>
        <w:t>合肥维尔健受区卫健委委托采购医疗耗材项目（2024年第二期）</w:t>
      </w:r>
      <w:r>
        <w:rPr>
          <w:rFonts w:hint="eastAsia" w:ascii="Times New Roman" w:hAnsi="Times New Roman" w:cs="Times New Roman"/>
          <w:b/>
          <w:spacing w:val="20"/>
          <w:kern w:val="0"/>
          <w:sz w:val="32"/>
          <w:szCs w:val="32"/>
          <w:u w:val="single"/>
        </w:rPr>
        <w:t xml:space="preserve"> </w:t>
      </w:r>
    </w:p>
    <w:p w14:paraId="6D17FBC4">
      <w:pPr>
        <w:tabs>
          <w:tab w:val="left" w:pos="2410"/>
        </w:tabs>
        <w:autoSpaceDE w:val="0"/>
        <w:autoSpaceDN w:val="0"/>
        <w:adjustRightInd w:val="0"/>
        <w:snapToGrid w:val="0"/>
        <w:spacing w:line="360" w:lineRule="auto"/>
        <w:ind w:firstLine="723" w:firstLineChars="200"/>
        <w:rPr>
          <w:rFonts w:ascii="Times New Roman" w:hAnsi="Times New Roman" w:cs="Times New Roman"/>
          <w:b/>
          <w:spacing w:val="20"/>
          <w:kern w:val="0"/>
          <w:sz w:val="32"/>
          <w:szCs w:val="32"/>
          <w:u w:val="single"/>
        </w:rPr>
      </w:pPr>
      <w:r>
        <w:rPr>
          <w:rFonts w:ascii="Times New Roman" w:hAnsi="Times New Roman" w:cs="Times New Roman"/>
          <w:b/>
          <w:spacing w:val="20"/>
          <w:kern w:val="0"/>
          <w:sz w:val="32"/>
          <w:szCs w:val="32"/>
        </w:rPr>
        <w:t>项目编号：</w:t>
      </w:r>
      <w:r>
        <w:rPr>
          <w:rFonts w:hint="eastAsia" w:ascii="Times New Roman" w:hAnsi="Times New Roman" w:cs="Times New Roman"/>
          <w:b/>
          <w:spacing w:val="20"/>
          <w:kern w:val="0"/>
          <w:sz w:val="32"/>
          <w:szCs w:val="32"/>
          <w:u w:val="single"/>
        </w:rPr>
        <w:t xml:space="preserve"> </w:t>
      </w:r>
      <w:r>
        <w:rPr>
          <w:rFonts w:ascii="Times New Roman" w:hAnsi="Times New Roman" w:cs="Times New Roman"/>
          <w:b/>
          <w:spacing w:val="20"/>
          <w:kern w:val="0"/>
          <w:sz w:val="32"/>
          <w:szCs w:val="32"/>
          <w:u w:val="single"/>
        </w:rPr>
        <w:t xml:space="preserve"> </w:t>
      </w:r>
      <w:r>
        <w:rPr>
          <w:rFonts w:hint="eastAsia" w:ascii="Times New Roman" w:hAnsi="Times New Roman" w:cs="Times New Roman"/>
          <w:b/>
          <w:spacing w:val="20"/>
          <w:kern w:val="0"/>
          <w:sz w:val="32"/>
          <w:szCs w:val="32"/>
          <w:u w:val="single"/>
        </w:rPr>
        <w:t xml:space="preserve"> </w:t>
      </w:r>
      <w:r>
        <w:rPr>
          <w:rFonts w:hint="eastAsia" w:ascii="Times New Roman" w:hAnsi="Times New Roman" w:cs="Times New Roman"/>
          <w:b/>
          <w:spacing w:val="20"/>
          <w:kern w:val="0"/>
          <w:sz w:val="32"/>
          <w:szCs w:val="32"/>
          <w:u w:val="single"/>
          <w:lang w:val="en-US" w:eastAsia="zh-CN"/>
        </w:rPr>
        <w:t>BHSG</w:t>
      </w:r>
      <w:r>
        <w:rPr>
          <w:rFonts w:hint="eastAsia" w:ascii="Times New Roman" w:hAnsi="Times New Roman" w:cs="Times New Roman"/>
          <w:b/>
          <w:spacing w:val="20"/>
          <w:kern w:val="0"/>
          <w:sz w:val="32"/>
          <w:szCs w:val="32"/>
          <w:u w:val="single"/>
        </w:rPr>
        <w:t>-ZTB-202</w:t>
      </w:r>
      <w:r>
        <w:rPr>
          <w:rFonts w:hint="eastAsia" w:ascii="Times New Roman" w:hAnsi="Times New Roman" w:cs="Times New Roman"/>
          <w:b/>
          <w:spacing w:val="20"/>
          <w:kern w:val="0"/>
          <w:sz w:val="32"/>
          <w:szCs w:val="32"/>
          <w:u w:val="single"/>
          <w:lang w:val="en-US" w:eastAsia="zh-CN"/>
        </w:rPr>
        <w:t>4</w:t>
      </w:r>
      <w:r>
        <w:rPr>
          <w:rFonts w:hint="eastAsia" w:ascii="Times New Roman" w:hAnsi="Times New Roman" w:cs="Times New Roman"/>
          <w:b/>
          <w:spacing w:val="20"/>
          <w:kern w:val="0"/>
          <w:sz w:val="32"/>
          <w:szCs w:val="32"/>
          <w:u w:val="single"/>
        </w:rPr>
        <w:t>-0</w:t>
      </w:r>
      <w:r>
        <w:rPr>
          <w:rFonts w:hint="eastAsia" w:ascii="Times New Roman" w:hAnsi="Times New Roman" w:cs="Times New Roman"/>
          <w:b/>
          <w:spacing w:val="20"/>
          <w:kern w:val="0"/>
          <w:sz w:val="32"/>
          <w:szCs w:val="32"/>
          <w:u w:val="single"/>
          <w:lang w:val="en-US" w:eastAsia="zh-CN"/>
        </w:rPr>
        <w:t>6</w:t>
      </w:r>
      <w:r>
        <w:rPr>
          <w:rFonts w:ascii="Times New Roman" w:hAnsi="Times New Roman" w:cs="Times New Roman"/>
          <w:b/>
          <w:spacing w:val="20"/>
          <w:kern w:val="0"/>
          <w:sz w:val="32"/>
          <w:szCs w:val="32"/>
          <w:u w:val="single"/>
        </w:rPr>
        <w:t xml:space="preserve">     </w:t>
      </w:r>
    </w:p>
    <w:p w14:paraId="556CBC2C">
      <w:pPr>
        <w:tabs>
          <w:tab w:val="left" w:pos="2410"/>
        </w:tabs>
        <w:autoSpaceDE w:val="0"/>
        <w:autoSpaceDN w:val="0"/>
        <w:adjustRightInd w:val="0"/>
        <w:snapToGrid w:val="0"/>
        <w:spacing w:line="360" w:lineRule="auto"/>
        <w:ind w:firstLine="723" w:firstLineChars="200"/>
        <w:rPr>
          <w:rFonts w:hint="eastAsia" w:ascii="Times New Roman" w:hAnsi="Times New Roman" w:eastAsia="宋体" w:cs="Times New Roman"/>
          <w:b/>
          <w:spacing w:val="20"/>
          <w:kern w:val="0"/>
          <w:sz w:val="32"/>
          <w:szCs w:val="32"/>
          <w:u w:val="single"/>
          <w:lang w:eastAsia="zh-CN"/>
        </w:rPr>
      </w:pPr>
      <w:r>
        <w:rPr>
          <w:rFonts w:ascii="Times New Roman" w:hAnsi="Times New Roman" w:cs="Times New Roman"/>
          <w:b/>
          <w:spacing w:val="20"/>
          <w:kern w:val="0"/>
          <w:sz w:val="32"/>
          <w:szCs w:val="32"/>
        </w:rPr>
        <w:t>招标人：</w:t>
      </w:r>
      <w:r>
        <w:rPr>
          <w:rFonts w:hint="eastAsia" w:ascii="Times New Roman" w:hAnsi="Times New Roman" w:cs="Times New Roman"/>
          <w:b/>
          <w:spacing w:val="20"/>
          <w:kern w:val="0"/>
          <w:sz w:val="32"/>
          <w:szCs w:val="32"/>
          <w:u w:val="single"/>
          <w:lang w:eastAsia="zh-CN"/>
        </w:rPr>
        <w:t>合肥</w:t>
      </w:r>
      <w:r>
        <w:rPr>
          <w:rFonts w:hint="eastAsia" w:ascii="Times New Roman" w:hAnsi="Times New Roman" w:cs="Times New Roman"/>
          <w:b/>
          <w:spacing w:val="20"/>
          <w:kern w:val="0"/>
          <w:sz w:val="32"/>
          <w:szCs w:val="32"/>
          <w:u w:val="single"/>
          <w:lang w:val="en-US" w:eastAsia="zh-CN"/>
        </w:rPr>
        <w:t>维尔健医学检验实验室</w:t>
      </w:r>
      <w:r>
        <w:rPr>
          <w:rFonts w:hint="eastAsia" w:ascii="Times New Roman" w:hAnsi="Times New Roman" w:cs="Times New Roman"/>
          <w:b/>
          <w:spacing w:val="20"/>
          <w:kern w:val="0"/>
          <w:sz w:val="32"/>
          <w:szCs w:val="32"/>
          <w:u w:val="single"/>
          <w:lang w:eastAsia="zh-CN"/>
        </w:rPr>
        <w:t>有限公司</w:t>
      </w:r>
    </w:p>
    <w:p w14:paraId="63B78ACE">
      <w:pPr>
        <w:tabs>
          <w:tab w:val="left" w:pos="2410"/>
        </w:tabs>
        <w:autoSpaceDE w:val="0"/>
        <w:autoSpaceDN w:val="0"/>
        <w:adjustRightInd w:val="0"/>
        <w:snapToGrid w:val="0"/>
        <w:spacing w:line="360" w:lineRule="auto"/>
        <w:ind w:firstLine="723" w:firstLineChars="200"/>
        <w:rPr>
          <w:rFonts w:ascii="Times New Roman" w:hAnsi="Times New Roman" w:cs="Times New Roman"/>
          <w:b/>
          <w:spacing w:val="20"/>
          <w:kern w:val="0"/>
          <w:sz w:val="32"/>
          <w:szCs w:val="32"/>
          <w:u w:val="single"/>
        </w:rPr>
      </w:pPr>
    </w:p>
    <w:p w14:paraId="41EA66EC">
      <w:pPr>
        <w:tabs>
          <w:tab w:val="left" w:pos="2410"/>
        </w:tabs>
        <w:autoSpaceDE w:val="0"/>
        <w:autoSpaceDN w:val="0"/>
        <w:adjustRightInd w:val="0"/>
        <w:snapToGrid w:val="0"/>
        <w:spacing w:line="360" w:lineRule="auto"/>
        <w:ind w:firstLine="723" w:firstLineChars="200"/>
        <w:rPr>
          <w:rFonts w:ascii="Times New Roman" w:hAnsi="Times New Roman" w:cs="Times New Roman"/>
          <w:b/>
          <w:spacing w:val="20"/>
          <w:kern w:val="0"/>
          <w:sz w:val="32"/>
          <w:szCs w:val="32"/>
          <w:u w:val="single"/>
        </w:rPr>
      </w:pPr>
    </w:p>
    <w:p w14:paraId="68BBD9EC">
      <w:pPr>
        <w:tabs>
          <w:tab w:val="left" w:pos="315"/>
          <w:tab w:val="left" w:pos="8820"/>
        </w:tabs>
        <w:spacing w:before="312" w:beforeLines="100" w:after="156" w:afterLines="50" w:line="500" w:lineRule="exact"/>
        <w:ind w:right="267" w:rightChars="127"/>
        <w:jc w:val="center"/>
        <w:rPr>
          <w:rFonts w:ascii="Times New Roman" w:hAnsi="Times New Roman" w:cs="Times New Roman"/>
          <w:b/>
          <w:sz w:val="36"/>
        </w:rPr>
      </w:pPr>
      <w:r>
        <w:rPr>
          <w:rFonts w:hint="eastAsia" w:ascii="Times New Roman" w:hAnsi="Times New Roman" w:cs="Times New Roman"/>
          <w:b/>
          <w:sz w:val="36"/>
          <w:u w:val="single"/>
        </w:rPr>
        <w:t xml:space="preserve"> </w:t>
      </w:r>
      <w:r>
        <w:rPr>
          <w:rFonts w:ascii="Times New Roman" w:hAnsi="Times New Roman" w:cs="Times New Roman"/>
          <w:b/>
          <w:sz w:val="36"/>
          <w:u w:val="single"/>
        </w:rPr>
        <w:t>202</w:t>
      </w:r>
      <w:r>
        <w:rPr>
          <w:rFonts w:hint="eastAsia" w:ascii="Times New Roman" w:hAnsi="Times New Roman" w:cs="Times New Roman"/>
          <w:b/>
          <w:sz w:val="36"/>
          <w:u w:val="single"/>
          <w:lang w:val="en-US" w:eastAsia="zh-CN"/>
        </w:rPr>
        <w:t>4</w:t>
      </w:r>
      <w:r>
        <w:rPr>
          <w:rFonts w:ascii="Times New Roman" w:hAnsi="Times New Roman" w:cs="Times New Roman"/>
          <w:b/>
          <w:sz w:val="36"/>
        </w:rPr>
        <w:t>年</w:t>
      </w:r>
      <w:r>
        <w:rPr>
          <w:rFonts w:hint="eastAsia" w:ascii="Times New Roman" w:hAnsi="Times New Roman" w:cs="Times New Roman"/>
          <w:b/>
          <w:sz w:val="36"/>
          <w:u w:val="single"/>
        </w:rPr>
        <w:t xml:space="preserve"> </w:t>
      </w:r>
      <w:r>
        <w:rPr>
          <w:rFonts w:hint="eastAsia" w:ascii="Times New Roman" w:hAnsi="Times New Roman" w:cs="Times New Roman"/>
          <w:b/>
          <w:sz w:val="36"/>
          <w:u w:val="single"/>
          <w:lang w:val="en-US" w:eastAsia="zh-CN"/>
        </w:rPr>
        <w:t>11</w:t>
      </w:r>
      <w:r>
        <w:rPr>
          <w:rFonts w:hint="eastAsia" w:ascii="Times New Roman" w:hAnsi="Times New Roman" w:cs="Times New Roman"/>
          <w:b/>
          <w:sz w:val="36"/>
          <w:u w:val="single"/>
        </w:rPr>
        <w:t xml:space="preserve"> </w:t>
      </w:r>
      <w:r>
        <w:rPr>
          <w:rFonts w:ascii="Times New Roman" w:hAnsi="Times New Roman" w:cs="Times New Roman"/>
          <w:b/>
          <w:sz w:val="36"/>
        </w:rPr>
        <w:t>月</w:t>
      </w:r>
    </w:p>
    <w:bookmarkEnd w:id="0"/>
    <w:p w14:paraId="55773A2C">
      <w:pPr>
        <w:tabs>
          <w:tab w:val="left" w:pos="315"/>
          <w:tab w:val="left" w:pos="8820"/>
        </w:tabs>
        <w:spacing w:before="312" w:beforeLines="100" w:after="156" w:afterLines="50" w:line="500" w:lineRule="exact"/>
        <w:ind w:right="267" w:rightChars="127"/>
        <w:rPr>
          <w:rFonts w:ascii="Times New Roman" w:hAnsi="Times New Roman" w:cs="Times New Roman"/>
          <w:b/>
          <w:sz w:val="28"/>
        </w:rPr>
        <w:sectPr>
          <w:footerReference r:id="rId3" w:type="default"/>
          <w:pgSz w:w="11906" w:h="16838"/>
          <w:pgMar w:top="1417" w:right="1417" w:bottom="1417" w:left="1417" w:header="851" w:footer="992" w:gutter="0"/>
          <w:pgNumType w:start="1"/>
          <w:cols w:space="720" w:num="1"/>
          <w:docGrid w:type="lines" w:linePitch="312" w:charSpace="0"/>
        </w:sectPr>
      </w:pPr>
    </w:p>
    <w:p w14:paraId="6A71137E">
      <w:pPr>
        <w:tabs>
          <w:tab w:val="left" w:pos="2410"/>
        </w:tabs>
        <w:autoSpaceDE w:val="0"/>
        <w:autoSpaceDN w:val="0"/>
        <w:adjustRightInd w:val="0"/>
        <w:snapToGrid w:val="0"/>
        <w:spacing w:line="360" w:lineRule="auto"/>
        <w:jc w:val="center"/>
        <w:rPr>
          <w:rFonts w:ascii="Times New Roman" w:hAnsi="Times New Roman" w:cs="Times New Roman"/>
          <w:b/>
          <w:sz w:val="28"/>
        </w:rPr>
      </w:pPr>
      <w:r>
        <w:rPr>
          <w:rFonts w:ascii="Times New Roman" w:hAnsi="Times New Roman" w:cs="Times New Roman"/>
          <w:b/>
          <w:sz w:val="28"/>
        </w:rPr>
        <w:t>目  录</w:t>
      </w:r>
    </w:p>
    <w:p w14:paraId="62205332">
      <w:pPr>
        <w:pStyle w:val="34"/>
        <w:tabs>
          <w:tab w:val="right" w:leader="dot" w:pos="9072"/>
        </w:tabs>
        <w:rPr>
          <w:rFonts w:ascii="Times New Roman" w:hAnsi="Times New Roman" w:cs="Times New Roman"/>
          <w:highlight w:val="none"/>
        </w:rPr>
      </w:pP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TOC \o "1-2" \h \z \u </w:instrText>
      </w:r>
      <w:r>
        <w:rPr>
          <w:rFonts w:ascii="Times New Roman" w:hAnsi="Times New Roman" w:cs="Times New Roman"/>
          <w:b/>
          <w:sz w:val="24"/>
          <w:szCs w:val="24"/>
        </w:rPr>
        <w:fldChar w:fldCharType="separate"/>
      </w:r>
      <w:r>
        <w:rPr>
          <w:highlight w:val="none"/>
        </w:rPr>
        <w:fldChar w:fldCharType="begin"/>
      </w:r>
      <w:r>
        <w:rPr>
          <w:highlight w:val="none"/>
        </w:rPr>
        <w:instrText xml:space="preserve"> HYPERLINK \l "_Toc13708" </w:instrText>
      </w:r>
      <w:r>
        <w:rPr>
          <w:highlight w:val="none"/>
        </w:rPr>
        <w:fldChar w:fldCharType="separate"/>
      </w:r>
      <w:r>
        <w:rPr>
          <w:rFonts w:ascii="Times New Roman" w:hAnsi="Times New Roman" w:cs="Times New Roman"/>
          <w:highlight w:val="none"/>
        </w:rPr>
        <w:t>第一章  投标邀请（招标公告）</w:t>
      </w:r>
      <w:r>
        <w:rPr>
          <w:rFonts w:ascii="Times New Roman" w:hAnsi="Times New Roman" w:cs="Times New Roman"/>
          <w:highlight w:val="none"/>
        </w:rPr>
        <w:tab/>
      </w:r>
      <w:r>
        <w:rPr>
          <w:rFonts w:ascii="Times New Roman" w:hAnsi="Times New Roman" w:cs="Times New Roman"/>
          <w:highlight w:val="none"/>
        </w:rPr>
        <w:fldChar w:fldCharType="end"/>
      </w:r>
    </w:p>
    <w:p w14:paraId="5BF0FD7A">
      <w:pPr>
        <w:pStyle w:val="34"/>
        <w:tabs>
          <w:tab w:val="right" w:leader="dot" w:pos="9072"/>
        </w:tabs>
        <w:rPr>
          <w:rFonts w:ascii="Times New Roman" w:hAnsi="Times New Roman" w:cs="Times New Roman"/>
          <w:highlight w:val="none"/>
        </w:rPr>
      </w:pPr>
      <w:r>
        <w:rPr>
          <w:highlight w:val="none"/>
        </w:rPr>
        <w:fldChar w:fldCharType="begin"/>
      </w:r>
      <w:r>
        <w:rPr>
          <w:highlight w:val="none"/>
        </w:rPr>
        <w:instrText xml:space="preserve"> HYPERLINK \l "_Toc19060" </w:instrText>
      </w:r>
      <w:r>
        <w:rPr>
          <w:highlight w:val="none"/>
        </w:rPr>
        <w:fldChar w:fldCharType="separate"/>
      </w:r>
      <w:r>
        <w:rPr>
          <w:rFonts w:ascii="Times New Roman" w:hAnsi="Times New Roman" w:cs="Times New Roman"/>
          <w:highlight w:val="none"/>
        </w:rPr>
        <w:t xml:space="preserve">第二章  </w:t>
      </w:r>
      <w:r>
        <w:rPr>
          <w:rFonts w:hint="eastAsia" w:ascii="Times New Roman" w:hAnsi="Times New Roman" w:cs="Times New Roman"/>
          <w:highlight w:val="none"/>
          <w:lang w:val="en-US" w:eastAsia="zh-CN"/>
        </w:rPr>
        <w:t>招标需求</w:t>
      </w:r>
      <w:r>
        <w:rPr>
          <w:rFonts w:ascii="Times New Roman" w:hAnsi="Times New Roman" w:cs="Times New Roman"/>
          <w:highlight w:val="none"/>
        </w:rPr>
        <w:tab/>
      </w:r>
      <w:r>
        <w:rPr>
          <w:rFonts w:ascii="Times New Roman" w:hAnsi="Times New Roman" w:cs="Times New Roman"/>
          <w:highlight w:val="none"/>
        </w:rPr>
        <w:fldChar w:fldCharType="end"/>
      </w:r>
    </w:p>
    <w:p w14:paraId="7EB49DF8">
      <w:pPr>
        <w:pStyle w:val="34"/>
        <w:tabs>
          <w:tab w:val="right" w:leader="dot" w:pos="9072"/>
        </w:tabs>
        <w:rPr>
          <w:rFonts w:ascii="Times New Roman" w:hAnsi="Times New Roman" w:cs="Times New Roman"/>
          <w:szCs w:val="24"/>
          <w:highlight w:val="none"/>
        </w:rPr>
      </w:pPr>
      <w:r>
        <w:rPr>
          <w:highlight w:val="none"/>
        </w:rPr>
        <w:fldChar w:fldCharType="begin"/>
      </w:r>
      <w:r>
        <w:rPr>
          <w:highlight w:val="none"/>
        </w:rPr>
        <w:instrText xml:space="preserve"> HYPERLINK \l "_Toc27373" </w:instrText>
      </w:r>
      <w:r>
        <w:rPr>
          <w:highlight w:val="none"/>
        </w:rPr>
        <w:fldChar w:fldCharType="separate"/>
      </w:r>
      <w:r>
        <w:rPr>
          <w:rFonts w:ascii="Times New Roman" w:hAnsi="Times New Roman" w:cs="Times New Roman"/>
          <w:highlight w:val="none"/>
        </w:rPr>
        <w:t>第</w:t>
      </w:r>
      <w:r>
        <w:rPr>
          <w:rFonts w:hint="eastAsia" w:ascii="Times New Roman" w:hAnsi="Times New Roman" w:cs="Times New Roman"/>
          <w:highlight w:val="none"/>
        </w:rPr>
        <w:t>三</w:t>
      </w:r>
      <w:r>
        <w:rPr>
          <w:rFonts w:ascii="Times New Roman" w:hAnsi="Times New Roman" w:cs="Times New Roman"/>
          <w:highlight w:val="none"/>
        </w:rPr>
        <w:t xml:space="preserve">章  </w:t>
      </w:r>
      <w:r>
        <w:rPr>
          <w:rFonts w:hint="eastAsia" w:ascii="Times New Roman" w:hAnsi="Times New Roman" w:cs="Times New Roman"/>
          <w:highlight w:val="none"/>
          <w:lang w:val="en-US" w:eastAsia="zh-CN"/>
        </w:rPr>
        <w:t>评标办法</w:t>
      </w:r>
      <w:r>
        <w:rPr>
          <w:rFonts w:ascii="Times New Roman" w:hAnsi="Times New Roman" w:cs="Times New Roman"/>
          <w:highlight w:val="none"/>
        </w:rPr>
        <w:tab/>
      </w:r>
      <w:r>
        <w:rPr>
          <w:rFonts w:ascii="Times New Roman" w:hAnsi="Times New Roman" w:cs="Times New Roman"/>
          <w:highlight w:val="none"/>
        </w:rPr>
        <w:fldChar w:fldCharType="end"/>
      </w:r>
    </w:p>
    <w:p w14:paraId="0EE6E128">
      <w:pPr>
        <w:pStyle w:val="34"/>
        <w:tabs>
          <w:tab w:val="right" w:leader="dot" w:pos="9072"/>
        </w:tabs>
        <w:rPr>
          <w:rFonts w:ascii="Times New Roman" w:hAnsi="Times New Roman" w:cs="Times New Roman"/>
        </w:rPr>
      </w:pPr>
      <w:r>
        <w:rPr>
          <w:highlight w:val="none"/>
        </w:rPr>
        <w:fldChar w:fldCharType="begin"/>
      </w:r>
      <w:r>
        <w:rPr>
          <w:highlight w:val="none"/>
        </w:rPr>
        <w:instrText xml:space="preserve"> HYPERLINK \l "_Toc15352" </w:instrText>
      </w:r>
      <w:r>
        <w:rPr>
          <w:highlight w:val="none"/>
        </w:rPr>
        <w:fldChar w:fldCharType="separate"/>
      </w:r>
      <w:r>
        <w:rPr>
          <w:rFonts w:ascii="Times New Roman" w:hAnsi="Times New Roman" w:cs="Times New Roman" w:eastAsiaTheme="minorEastAsia"/>
          <w:highlight w:val="none"/>
        </w:rPr>
        <w:t>第</w:t>
      </w:r>
      <w:r>
        <w:rPr>
          <w:rFonts w:hint="eastAsia" w:ascii="Times New Roman" w:hAnsi="Times New Roman" w:cs="Times New Roman" w:eastAsiaTheme="minorEastAsia"/>
          <w:highlight w:val="none"/>
        </w:rPr>
        <w:t>四</w:t>
      </w:r>
      <w:r>
        <w:rPr>
          <w:rFonts w:ascii="Times New Roman" w:hAnsi="Times New Roman" w:cs="Times New Roman" w:eastAsiaTheme="minorEastAsia"/>
          <w:highlight w:val="none"/>
        </w:rPr>
        <w:t xml:space="preserve">章  </w:t>
      </w:r>
      <w:r>
        <w:rPr>
          <w:rFonts w:hint="eastAsia" w:ascii="Times New Roman" w:hAnsi="Times New Roman" w:cs="Times New Roman"/>
          <w:highlight w:val="none"/>
        </w:rPr>
        <w:t>合同条款及格式</w:t>
      </w:r>
      <w:r>
        <w:rPr>
          <w:rFonts w:ascii="Times New Roman" w:hAnsi="Times New Roman" w:cs="Times New Roman"/>
          <w:highlight w:val="none"/>
        </w:rPr>
        <w:tab/>
      </w:r>
      <w:r>
        <w:rPr>
          <w:rFonts w:ascii="Times New Roman" w:hAnsi="Times New Roman" w:cs="Times New Roman"/>
          <w:highlight w:val="none"/>
        </w:rPr>
        <w:fldChar w:fldCharType="end"/>
      </w:r>
    </w:p>
    <w:p w14:paraId="561B889C">
      <w:pPr>
        <w:pStyle w:val="34"/>
        <w:tabs>
          <w:tab w:val="right" w:leader="dot" w:pos="9072"/>
        </w:tabs>
        <w:ind w:left="0" w:leftChars="0" w:firstLine="0" w:firstLineChars="0"/>
        <w:rPr>
          <w:rFonts w:ascii="Times New Roman" w:hAnsi="Times New Roman" w:cs="Times New Roman"/>
        </w:rPr>
      </w:pPr>
      <w:r>
        <w:rPr>
          <w:rFonts w:ascii="Times New Roman" w:hAnsi="Times New Roman" w:cs="Times New Roman"/>
          <w:szCs w:val="24"/>
        </w:rPr>
        <w:fldChar w:fldCharType="end"/>
      </w:r>
      <w:r>
        <w:rPr>
          <w:rFonts w:hint="eastAsia" w:ascii="Times New Roman" w:hAnsi="Times New Roman" w:cs="Times New Roman"/>
          <w:szCs w:val="24"/>
          <w:lang w:val="en-US" w:eastAsia="zh-CN"/>
        </w:rPr>
        <w:t xml:space="preserve">  </w:t>
      </w:r>
      <w:r>
        <w:rPr>
          <w:highlight w:val="none"/>
        </w:rPr>
        <w:fldChar w:fldCharType="begin"/>
      </w:r>
      <w:r>
        <w:rPr>
          <w:highlight w:val="none"/>
        </w:rPr>
        <w:instrText xml:space="preserve"> HYPERLINK \l "_Toc15352" </w:instrText>
      </w:r>
      <w:r>
        <w:rPr>
          <w:highlight w:val="none"/>
        </w:rPr>
        <w:fldChar w:fldCharType="separate"/>
      </w:r>
      <w:r>
        <w:rPr>
          <w:rFonts w:ascii="Times New Roman" w:hAnsi="Times New Roman" w:cs="Times New Roman" w:eastAsiaTheme="minorEastAsia"/>
          <w:highlight w:val="none"/>
        </w:rPr>
        <w:t>第</w:t>
      </w:r>
      <w:r>
        <w:rPr>
          <w:rFonts w:hint="eastAsia" w:ascii="Times New Roman" w:hAnsi="Times New Roman" w:cs="Times New Roman" w:eastAsiaTheme="minorEastAsia"/>
          <w:highlight w:val="none"/>
          <w:lang w:val="en-US" w:eastAsia="zh-CN"/>
        </w:rPr>
        <w:t>五</w:t>
      </w:r>
      <w:r>
        <w:rPr>
          <w:rFonts w:ascii="Times New Roman" w:hAnsi="Times New Roman" w:cs="Times New Roman" w:eastAsiaTheme="minorEastAsia"/>
          <w:highlight w:val="none"/>
        </w:rPr>
        <w:t xml:space="preserve">章  </w:t>
      </w:r>
      <w:r>
        <w:rPr>
          <w:rFonts w:ascii="Times New Roman" w:hAnsi="Times New Roman" w:cs="Times New Roman"/>
          <w:highlight w:val="none"/>
        </w:rPr>
        <w:t>投标文件格式</w:t>
      </w:r>
      <w:r>
        <w:rPr>
          <w:rFonts w:ascii="Times New Roman" w:hAnsi="Times New Roman" w:cs="Times New Roman"/>
          <w:highlight w:val="none"/>
        </w:rPr>
        <w:tab/>
      </w:r>
      <w:r>
        <w:rPr>
          <w:rFonts w:ascii="Times New Roman" w:hAnsi="Times New Roman" w:cs="Times New Roman"/>
          <w:highlight w:val="none"/>
        </w:rPr>
        <w:fldChar w:fldCharType="end"/>
      </w:r>
    </w:p>
    <w:p w14:paraId="1FD0C21B">
      <w:pPr>
        <w:rPr>
          <w:rFonts w:ascii="Times New Roman" w:hAnsi="Times New Roman" w:cs="Times New Roman"/>
        </w:rPr>
        <w:sectPr>
          <w:headerReference r:id="rId4" w:type="default"/>
          <w:footerReference r:id="rId5" w:type="default"/>
          <w:pgSz w:w="11906" w:h="16838"/>
          <w:pgMar w:top="1417" w:right="1417" w:bottom="1417" w:left="1417" w:header="851" w:footer="992" w:gutter="0"/>
          <w:cols w:space="720" w:num="1"/>
          <w:docGrid w:type="lines" w:linePitch="312" w:charSpace="0"/>
        </w:sectPr>
      </w:pPr>
    </w:p>
    <w:p w14:paraId="6984DFE4">
      <w:pPr>
        <w:spacing w:line="360" w:lineRule="auto"/>
        <w:jc w:val="center"/>
        <w:outlineLvl w:val="1"/>
        <w:rPr>
          <w:rFonts w:ascii="Times New Roman" w:hAnsi="Times New Roman" w:cs="Times New Roman"/>
          <w:b/>
          <w:sz w:val="28"/>
        </w:rPr>
      </w:pPr>
      <w:bookmarkStart w:id="1" w:name="_Toc13708"/>
      <w:r>
        <w:rPr>
          <w:rFonts w:ascii="Times New Roman" w:hAnsi="Times New Roman" w:cs="Times New Roman"/>
          <w:b/>
          <w:sz w:val="28"/>
        </w:rPr>
        <w:t>第一章  投标邀请（招标公告）</w:t>
      </w:r>
      <w:bookmarkEnd w:id="1"/>
    </w:p>
    <w:p w14:paraId="2C500783">
      <w:pPr>
        <w:pBdr>
          <w:top w:val="single" w:color="auto" w:sz="4" w:space="1"/>
          <w:left w:val="single" w:color="auto" w:sz="4" w:space="4"/>
          <w:bottom w:val="single" w:color="auto" w:sz="4" w:space="1"/>
          <w:right w:val="single" w:color="auto" w:sz="4" w:space="4"/>
        </w:pBdr>
        <w:snapToGrid w:val="0"/>
        <w:spacing w:line="360" w:lineRule="auto"/>
        <w:ind w:firstLine="560" w:firstLineChars="200"/>
        <w:rPr>
          <w:rFonts w:ascii="Times New Roman" w:hAnsi="Times New Roman" w:cs="Times New Roman"/>
          <w:spacing w:val="20"/>
          <w:sz w:val="24"/>
          <w:szCs w:val="24"/>
          <w:highlight w:val="none"/>
        </w:rPr>
      </w:pPr>
      <w:bookmarkStart w:id="2" w:name="_Toc28359080"/>
      <w:bookmarkStart w:id="3" w:name="_Toc35393791"/>
      <w:bookmarkStart w:id="4" w:name="_Toc35393622"/>
      <w:bookmarkStart w:id="5" w:name="_Toc28359003"/>
      <w:r>
        <w:rPr>
          <w:rFonts w:hint="eastAsia" w:ascii="Times New Roman" w:hAnsi="Times New Roman" w:cs="Times New Roman"/>
          <w:spacing w:val="20"/>
          <w:sz w:val="24"/>
          <w:szCs w:val="24"/>
        </w:rPr>
        <w:t>项目概况</w:t>
      </w:r>
    </w:p>
    <w:p w14:paraId="52B17EE7">
      <w:pPr>
        <w:pBdr>
          <w:top w:val="single" w:color="auto" w:sz="4" w:space="1"/>
          <w:left w:val="single" w:color="auto" w:sz="4" w:space="4"/>
          <w:bottom w:val="single" w:color="auto" w:sz="4" w:space="1"/>
          <w:right w:val="single" w:color="auto" w:sz="4" w:space="4"/>
        </w:pBdr>
        <w:snapToGrid w:val="0"/>
        <w:spacing w:line="360" w:lineRule="auto"/>
        <w:ind w:firstLine="560" w:firstLineChars="200"/>
        <w:rPr>
          <w:rFonts w:ascii="Times New Roman" w:hAnsi="Times New Roman" w:cs="Times New Roman"/>
          <w:sz w:val="24"/>
          <w:szCs w:val="24"/>
          <w:highlight w:val="none"/>
        </w:rPr>
      </w:pPr>
      <w:r>
        <w:rPr>
          <w:rFonts w:hint="eastAsia" w:ascii="Times New Roman" w:hAnsi="Times New Roman" w:cs="Times New Roman"/>
          <w:spacing w:val="20"/>
          <w:sz w:val="24"/>
          <w:szCs w:val="24"/>
          <w:highlight w:val="none"/>
          <w:u w:val="single"/>
          <w:lang w:eastAsia="zh-CN"/>
        </w:rPr>
        <w:t>合肥维尔健受区卫健委委托采购医疗耗材项目（2024年第二期）</w:t>
      </w:r>
      <w:r>
        <w:rPr>
          <w:rFonts w:ascii="Times New Roman" w:hAnsi="Times New Roman" w:cs="Times New Roman"/>
          <w:spacing w:val="20"/>
          <w:sz w:val="24"/>
          <w:szCs w:val="24"/>
          <w:highlight w:val="none"/>
          <w:u w:val="single"/>
        </w:rPr>
        <w:t xml:space="preserve"> </w:t>
      </w:r>
      <w:r>
        <w:rPr>
          <w:rFonts w:ascii="Times New Roman" w:hAnsi="Times New Roman" w:cs="Times New Roman"/>
          <w:spacing w:val="20"/>
          <w:sz w:val="24"/>
          <w:szCs w:val="24"/>
          <w:highlight w:val="none"/>
        </w:rPr>
        <w:t>的潜在投标人应在</w:t>
      </w:r>
      <w:r>
        <w:rPr>
          <w:rFonts w:hint="eastAsia" w:ascii="Times New Roman" w:hAnsi="Times New Roman" w:cs="Times New Roman"/>
          <w:spacing w:val="20"/>
          <w:sz w:val="24"/>
          <w:szCs w:val="24"/>
          <w:highlight w:val="none"/>
          <w:u w:val="single"/>
          <w:lang w:eastAsia="zh-CN"/>
        </w:rPr>
        <w:t>合肥滨湖时光产业投资集团有限公司</w:t>
      </w:r>
      <w:r>
        <w:rPr>
          <w:rFonts w:ascii="Times New Roman" w:hAnsi="Times New Roman" w:cs="Times New Roman"/>
          <w:spacing w:val="20"/>
          <w:kern w:val="10"/>
          <w:sz w:val="24"/>
          <w:szCs w:val="24"/>
          <w:highlight w:val="none"/>
          <w:u w:val="single"/>
        </w:rPr>
        <w:t>官方网站</w:t>
      </w:r>
      <w:r>
        <w:rPr>
          <w:rFonts w:hint="eastAsia" w:ascii="Times New Roman" w:hAnsi="Times New Roman" w:cs="Times New Roman"/>
          <w:spacing w:val="20"/>
          <w:sz w:val="24"/>
          <w:szCs w:val="24"/>
          <w:highlight w:val="none"/>
          <w:u w:val="single"/>
          <w:lang w:eastAsia="zh-CN"/>
        </w:rPr>
        <w:t>http://bhsggroup.cn/</w:t>
      </w:r>
      <w:r>
        <w:rPr>
          <w:rFonts w:ascii="Times New Roman" w:hAnsi="Times New Roman" w:cs="Times New Roman"/>
          <w:sz w:val="24"/>
          <w:szCs w:val="24"/>
          <w:highlight w:val="none"/>
        </w:rPr>
        <w:t>获取招标文件，并于</w:t>
      </w:r>
      <w:r>
        <w:rPr>
          <w:rFonts w:hint="eastAsia" w:ascii="Times New Roman" w:hAnsi="Times New Roman" w:cs="Times New Roman"/>
          <w:sz w:val="24"/>
          <w:szCs w:val="24"/>
          <w:highlight w:val="none"/>
          <w:u w:val="single"/>
        </w:rPr>
        <w:t xml:space="preserve">  202</w:t>
      </w:r>
      <w:r>
        <w:rPr>
          <w:rFonts w:hint="eastAsia" w:ascii="Times New Roman" w:hAnsi="Times New Roman" w:cs="Times New Roman"/>
          <w:sz w:val="24"/>
          <w:szCs w:val="24"/>
          <w:highlight w:val="none"/>
          <w:u w:val="single"/>
          <w:lang w:val="en-US" w:eastAsia="zh-CN"/>
        </w:rPr>
        <w:t>4</w:t>
      </w:r>
      <w:r>
        <w:rPr>
          <w:rFonts w:hint="eastAsia" w:ascii="Times New Roman" w:hAnsi="Times New Roman" w:cs="Times New Roman"/>
          <w:sz w:val="24"/>
          <w:szCs w:val="24"/>
          <w:highlight w:val="none"/>
          <w:u w:val="single"/>
        </w:rPr>
        <w:t>年</w:t>
      </w:r>
      <w:r>
        <w:rPr>
          <w:rFonts w:ascii="Times New Roman" w:hAnsi="Times New Roman" w:cs="Times New Roman"/>
          <w:sz w:val="24"/>
          <w:szCs w:val="24"/>
          <w:highlight w:val="none"/>
          <w:u w:val="single"/>
        </w:rPr>
        <w:t xml:space="preserve"> </w:t>
      </w:r>
      <w:r>
        <w:rPr>
          <w:rFonts w:hint="eastAsia" w:ascii="Times New Roman" w:hAnsi="Times New Roman" w:cs="Times New Roman"/>
          <w:sz w:val="24"/>
          <w:szCs w:val="24"/>
          <w:highlight w:val="none"/>
          <w:u w:val="single"/>
          <w:lang w:val="en-US" w:eastAsia="zh-CN"/>
        </w:rPr>
        <w:t>11</w:t>
      </w:r>
      <w:r>
        <w:rPr>
          <w:rFonts w:hint="eastAsia" w:ascii="Times New Roman" w:hAnsi="Times New Roman" w:cs="Times New Roman"/>
          <w:sz w:val="24"/>
          <w:szCs w:val="24"/>
          <w:highlight w:val="none"/>
          <w:u w:val="single"/>
        </w:rPr>
        <w:t>月</w:t>
      </w:r>
      <w:r>
        <w:rPr>
          <w:rFonts w:ascii="Times New Roman" w:hAnsi="Times New Roman" w:cs="Times New Roman"/>
          <w:sz w:val="24"/>
          <w:szCs w:val="24"/>
          <w:highlight w:val="none"/>
          <w:u w:val="single"/>
        </w:rPr>
        <w:t xml:space="preserve"> </w:t>
      </w:r>
      <w:r>
        <w:rPr>
          <w:rFonts w:hint="eastAsia" w:ascii="Times New Roman" w:hAnsi="Times New Roman" w:cs="Times New Roman"/>
          <w:sz w:val="24"/>
          <w:szCs w:val="24"/>
          <w:highlight w:val="none"/>
          <w:u w:val="single"/>
          <w:lang w:val="en-US" w:eastAsia="zh-CN"/>
        </w:rPr>
        <w:t>19</w:t>
      </w:r>
      <w:r>
        <w:rPr>
          <w:rFonts w:ascii="Times New Roman" w:hAnsi="Times New Roman" w:cs="Times New Roman"/>
          <w:sz w:val="24"/>
          <w:szCs w:val="24"/>
          <w:highlight w:val="none"/>
          <w:u w:val="single"/>
        </w:rPr>
        <w:t xml:space="preserve"> </w:t>
      </w:r>
      <w:r>
        <w:rPr>
          <w:rFonts w:hint="eastAsia" w:ascii="Times New Roman" w:hAnsi="Times New Roman" w:cs="Times New Roman"/>
          <w:sz w:val="24"/>
          <w:szCs w:val="24"/>
          <w:highlight w:val="none"/>
          <w:u w:val="single"/>
        </w:rPr>
        <w:t>日</w:t>
      </w:r>
      <w:r>
        <w:rPr>
          <w:rFonts w:hint="eastAsia" w:ascii="宋体" w:hAnsi="宋体" w:eastAsia="宋体" w:cs="宋体"/>
          <w:i w:val="0"/>
          <w:iCs w:val="0"/>
          <w:caps w:val="0"/>
          <w:color w:val="333333"/>
          <w:spacing w:val="0"/>
          <w:kern w:val="0"/>
          <w:sz w:val="24"/>
          <w:szCs w:val="24"/>
          <w:u w:val="single"/>
          <w:lang w:val="en-US" w:eastAsia="zh-CN" w:bidi="ar"/>
        </w:rPr>
        <w:t>9</w:t>
      </w:r>
      <w:r>
        <w:rPr>
          <w:rFonts w:ascii="宋体" w:hAnsi="宋体" w:eastAsia="宋体" w:cs="宋体"/>
          <w:i w:val="0"/>
          <w:iCs w:val="0"/>
          <w:caps w:val="0"/>
          <w:color w:val="333333"/>
          <w:spacing w:val="0"/>
          <w:kern w:val="0"/>
          <w:sz w:val="24"/>
          <w:szCs w:val="24"/>
          <w:u w:val="single"/>
          <w:lang w:val="en-US" w:eastAsia="zh-CN" w:bidi="ar"/>
        </w:rPr>
        <w:t>点</w:t>
      </w:r>
      <w:r>
        <w:rPr>
          <w:rFonts w:hint="eastAsia" w:ascii="宋体" w:hAnsi="宋体" w:eastAsia="宋体" w:cs="宋体"/>
          <w:i w:val="0"/>
          <w:iCs w:val="0"/>
          <w:caps w:val="0"/>
          <w:color w:val="333333"/>
          <w:spacing w:val="0"/>
          <w:kern w:val="0"/>
          <w:sz w:val="24"/>
          <w:szCs w:val="24"/>
          <w:u w:val="single"/>
          <w:lang w:val="en-US" w:eastAsia="zh-CN" w:bidi="ar"/>
        </w:rPr>
        <w:t>3</w:t>
      </w:r>
      <w:r>
        <w:rPr>
          <w:rFonts w:ascii="宋体" w:hAnsi="宋体" w:eastAsia="宋体" w:cs="宋体"/>
          <w:i w:val="0"/>
          <w:iCs w:val="0"/>
          <w:caps w:val="0"/>
          <w:color w:val="333333"/>
          <w:spacing w:val="0"/>
          <w:kern w:val="0"/>
          <w:sz w:val="24"/>
          <w:szCs w:val="24"/>
          <w:u w:val="single"/>
          <w:lang w:val="en-US" w:eastAsia="zh-CN" w:bidi="ar"/>
        </w:rPr>
        <w:t>0分</w:t>
      </w:r>
      <w:r>
        <w:rPr>
          <w:rFonts w:ascii="Times New Roman" w:hAnsi="Times New Roman" w:cs="Times New Roman"/>
          <w:sz w:val="24"/>
          <w:szCs w:val="24"/>
          <w:highlight w:val="none"/>
          <w:u w:val="single"/>
        </w:rPr>
        <w:t xml:space="preserve"> </w:t>
      </w:r>
      <w:r>
        <w:rPr>
          <w:rFonts w:ascii="Times New Roman" w:hAnsi="Times New Roman" w:cs="Times New Roman"/>
          <w:bCs/>
          <w:sz w:val="24"/>
          <w:szCs w:val="24"/>
          <w:highlight w:val="none"/>
        </w:rPr>
        <w:t>（北京时间）前递交投标文件</w:t>
      </w:r>
      <w:r>
        <w:rPr>
          <w:rFonts w:ascii="Times New Roman" w:hAnsi="Times New Roman" w:cs="Times New Roman"/>
          <w:sz w:val="24"/>
          <w:szCs w:val="24"/>
          <w:highlight w:val="none"/>
        </w:rPr>
        <w:t>。</w:t>
      </w:r>
    </w:p>
    <w:p w14:paraId="3C8D4309">
      <w:pPr>
        <w:snapToGrid w:val="0"/>
        <w:spacing w:line="360" w:lineRule="auto"/>
        <w:rPr>
          <w:rFonts w:ascii="Times New Roman" w:hAnsi="Times New Roman" w:cs="Times New Roman"/>
          <w:sz w:val="24"/>
          <w:szCs w:val="24"/>
          <w:highlight w:val="none"/>
        </w:rPr>
      </w:pPr>
    </w:p>
    <w:p w14:paraId="130BF9B6">
      <w:pPr>
        <w:snapToGrid w:val="0"/>
        <w:spacing w:line="360" w:lineRule="auto"/>
        <w:ind w:firstLine="482" w:firstLineChars="200"/>
        <w:rPr>
          <w:rFonts w:ascii="Times New Roman" w:hAnsi="Times New Roman" w:cs="Times New Roman"/>
          <w:b/>
          <w:bCs/>
          <w:sz w:val="24"/>
          <w:szCs w:val="24"/>
          <w:highlight w:val="none"/>
        </w:rPr>
      </w:pPr>
      <w:bookmarkStart w:id="6" w:name="_Toc35393790"/>
      <w:bookmarkStart w:id="7" w:name="_Toc35393621"/>
      <w:bookmarkStart w:id="8" w:name="_Toc28359079"/>
      <w:bookmarkStart w:id="9" w:name="_Toc28359002"/>
      <w:bookmarkStart w:id="10" w:name="_Hlk24379207"/>
      <w:r>
        <w:rPr>
          <w:rFonts w:ascii="Times New Roman" w:hAnsi="Times New Roman" w:cs="Times New Roman"/>
          <w:b/>
          <w:bCs/>
          <w:sz w:val="24"/>
          <w:szCs w:val="24"/>
          <w:highlight w:val="none"/>
        </w:rPr>
        <w:t>一、</w:t>
      </w:r>
      <w:bookmarkEnd w:id="6"/>
      <w:bookmarkEnd w:id="7"/>
      <w:bookmarkEnd w:id="8"/>
      <w:bookmarkEnd w:id="9"/>
      <w:r>
        <w:rPr>
          <w:rFonts w:ascii="Times New Roman" w:hAnsi="Times New Roman" w:cs="Times New Roman"/>
          <w:b/>
          <w:bCs/>
          <w:sz w:val="24"/>
          <w:szCs w:val="18"/>
          <w:highlight w:val="none"/>
        </w:rPr>
        <w:t>项目名称及内容</w:t>
      </w:r>
    </w:p>
    <w:p w14:paraId="2BFD8F0B">
      <w:pPr>
        <w:tabs>
          <w:tab w:val="left" w:pos="2410"/>
        </w:tabs>
        <w:autoSpaceDE w:val="0"/>
        <w:autoSpaceDN w:val="0"/>
        <w:adjustRightInd w:val="0"/>
        <w:snapToGrid w:val="0"/>
        <w:spacing w:line="360" w:lineRule="auto"/>
        <w:ind w:firstLine="480" w:firstLineChars="200"/>
        <w:rPr>
          <w:rFonts w:ascii="Times New Roman" w:hAnsi="Times New Roman" w:cs="Times New Roman"/>
          <w:sz w:val="24"/>
          <w:szCs w:val="24"/>
          <w:highlight w:val="none"/>
          <w:u w:val="single"/>
        </w:rPr>
      </w:pPr>
      <w:r>
        <w:rPr>
          <w:rFonts w:ascii="Times New Roman" w:hAnsi="Times New Roman" w:cs="Times New Roman"/>
          <w:sz w:val="24"/>
          <w:szCs w:val="24"/>
          <w:highlight w:val="none"/>
        </w:rPr>
        <w:t>1.项目编号：</w:t>
      </w:r>
      <w:r>
        <w:rPr>
          <w:rFonts w:hint="eastAsia" w:ascii="Times New Roman" w:hAnsi="Times New Roman" w:cs="Times New Roman"/>
          <w:sz w:val="24"/>
          <w:szCs w:val="24"/>
          <w:highlight w:val="none"/>
        </w:rPr>
        <w:t xml:space="preserve"> </w:t>
      </w:r>
      <w:r>
        <w:rPr>
          <w:rFonts w:ascii="Times New Roman" w:hAnsi="Times New Roman" w:cs="Times New Roman"/>
          <w:sz w:val="24"/>
          <w:szCs w:val="24"/>
          <w:highlight w:val="none"/>
          <w:u w:val="single"/>
        </w:rPr>
        <w:t xml:space="preserve">   </w:t>
      </w:r>
      <w:r>
        <w:rPr>
          <w:rFonts w:hint="eastAsia" w:ascii="Times New Roman" w:hAnsi="Times New Roman" w:cs="Times New Roman"/>
          <w:sz w:val="24"/>
          <w:szCs w:val="24"/>
          <w:highlight w:val="none"/>
          <w:u w:val="single"/>
          <w:lang w:val="en-US" w:eastAsia="zh-CN"/>
        </w:rPr>
        <w:t>BHSG-ZTB-2024-06</w:t>
      </w:r>
      <w:r>
        <w:rPr>
          <w:rFonts w:ascii="Times New Roman" w:hAnsi="Times New Roman" w:cs="Times New Roman"/>
          <w:sz w:val="24"/>
          <w:szCs w:val="24"/>
          <w:highlight w:val="none"/>
          <w:u w:val="single"/>
        </w:rPr>
        <w:t xml:space="preserve">   </w:t>
      </w:r>
    </w:p>
    <w:p w14:paraId="4378A916">
      <w:pPr>
        <w:snapToGrid w:val="0"/>
        <w:spacing w:line="360" w:lineRule="auto"/>
        <w:ind w:firstLine="480" w:firstLineChars="200"/>
        <w:rPr>
          <w:rFonts w:hint="eastAsia" w:ascii="Times New Roman" w:hAnsi="Times New Roman" w:eastAsia="宋体" w:cs="Times New Roman"/>
          <w:sz w:val="24"/>
          <w:szCs w:val="24"/>
          <w:highlight w:val="none"/>
          <w:u w:val="single"/>
          <w:lang w:eastAsia="zh-CN"/>
        </w:rPr>
      </w:pPr>
      <w:r>
        <w:rPr>
          <w:rFonts w:ascii="Times New Roman" w:hAnsi="Times New Roman" w:cs="Times New Roman"/>
          <w:sz w:val="24"/>
          <w:szCs w:val="24"/>
          <w:highlight w:val="none"/>
        </w:rPr>
        <w:t>2.项目名称：</w:t>
      </w:r>
      <w:bookmarkEnd w:id="10"/>
      <w:r>
        <w:rPr>
          <w:rFonts w:hint="eastAsia" w:ascii="Times New Roman" w:hAnsi="Times New Roman" w:cs="Times New Roman"/>
          <w:spacing w:val="20"/>
          <w:sz w:val="24"/>
          <w:szCs w:val="24"/>
          <w:highlight w:val="none"/>
          <w:u w:val="single"/>
          <w:lang w:eastAsia="zh-CN"/>
        </w:rPr>
        <w:t>合肥维尔健受区卫健委委托采购医疗耗材项目（2024年第二期）</w:t>
      </w:r>
    </w:p>
    <w:p w14:paraId="26CE4FDE">
      <w:pPr>
        <w:snapToGrid w:val="0"/>
        <w:spacing w:line="360" w:lineRule="auto"/>
        <w:ind w:firstLine="480" w:firstLineChars="200"/>
        <w:rPr>
          <w:rFonts w:ascii="Times New Roman" w:hAnsi="Times New Roman" w:cs="Times New Roman"/>
          <w:sz w:val="24"/>
          <w:szCs w:val="24"/>
          <w:highlight w:val="none"/>
          <w:u w:val="single"/>
        </w:rPr>
      </w:pPr>
      <w:r>
        <w:rPr>
          <w:rFonts w:ascii="Times New Roman" w:hAnsi="Times New Roman" w:cs="Times New Roman"/>
          <w:sz w:val="24"/>
          <w:szCs w:val="24"/>
          <w:highlight w:val="none"/>
        </w:rPr>
        <w:t>3.项目地点：</w:t>
      </w:r>
      <w:r>
        <w:rPr>
          <w:rFonts w:ascii="Times New Roman" w:hAnsi="Times New Roman" w:cs="Times New Roman"/>
          <w:sz w:val="24"/>
          <w:szCs w:val="24"/>
          <w:highlight w:val="none"/>
          <w:u w:val="single"/>
        </w:rPr>
        <w:t>合肥市包河区</w:t>
      </w:r>
    </w:p>
    <w:p w14:paraId="3E11F82F">
      <w:pPr>
        <w:snapToGrid w:val="0"/>
        <w:spacing w:line="360" w:lineRule="auto"/>
        <w:ind w:left="479" w:leftChars="228"/>
        <w:rPr>
          <w:rFonts w:ascii="Times New Roman" w:hAnsi="Times New Roman" w:cs="Times New Roman"/>
          <w:sz w:val="24"/>
          <w:szCs w:val="24"/>
          <w:highlight w:val="none"/>
          <w:u w:val="single"/>
        </w:rPr>
      </w:pPr>
      <w:r>
        <w:rPr>
          <w:rFonts w:hint="eastAsia" w:ascii="Times New Roman" w:hAnsi="Times New Roman" w:cs="Times New Roman"/>
          <w:sz w:val="24"/>
          <w:szCs w:val="24"/>
          <w:highlight w:val="none"/>
        </w:rPr>
        <w:t>4.项目概况：</w:t>
      </w:r>
      <w:r>
        <w:rPr>
          <w:rFonts w:hint="eastAsia" w:ascii="Times New Roman" w:hAnsi="Times New Roman" w:cs="Times New Roman"/>
          <w:spacing w:val="20"/>
          <w:sz w:val="24"/>
          <w:szCs w:val="24"/>
          <w:highlight w:val="none"/>
          <w:u w:val="single"/>
          <w:lang w:eastAsia="zh-CN"/>
        </w:rPr>
        <w:t>受合肥市包河区卫生健康委员会委托采购避孕套1批</w:t>
      </w:r>
      <w:r>
        <w:rPr>
          <w:rFonts w:hint="eastAsia" w:ascii="Times New Roman" w:hAnsi="Times New Roman" w:cs="Times New Roman"/>
          <w:sz w:val="24"/>
          <w:szCs w:val="24"/>
          <w:highlight w:val="none"/>
          <w:u w:val="single"/>
        </w:rPr>
        <w:t>。</w:t>
      </w:r>
    </w:p>
    <w:p w14:paraId="57C2EE49">
      <w:pPr>
        <w:snapToGrid w:val="0"/>
        <w:spacing w:line="360" w:lineRule="auto"/>
        <w:ind w:firstLine="480" w:firstLineChars="200"/>
        <w:rPr>
          <w:rFonts w:hint="eastAsia" w:ascii="Times New Roman" w:hAnsi="Times New Roman" w:cs="Times New Roman"/>
          <w:sz w:val="24"/>
          <w:szCs w:val="24"/>
          <w:highlight w:val="none"/>
          <w:u w:val="single"/>
        </w:rPr>
      </w:pPr>
      <w:r>
        <w:rPr>
          <w:rFonts w:hint="eastAsia" w:ascii="Times New Roman" w:hAnsi="Times New Roman" w:cs="Times New Roman"/>
          <w:sz w:val="24"/>
          <w:szCs w:val="24"/>
          <w:highlight w:val="none"/>
        </w:rPr>
        <w:t>5</w:t>
      </w:r>
      <w:r>
        <w:rPr>
          <w:rFonts w:ascii="Times New Roman" w:hAnsi="Times New Roman" w:cs="Times New Roman"/>
          <w:sz w:val="24"/>
          <w:szCs w:val="24"/>
          <w:highlight w:val="none"/>
        </w:rPr>
        <w:t>.项目预算：</w:t>
      </w:r>
      <w:r>
        <w:rPr>
          <w:rFonts w:hint="eastAsia" w:ascii="Times New Roman" w:hAnsi="Times New Roman" w:cs="Times New Roman"/>
          <w:sz w:val="24"/>
          <w:szCs w:val="24"/>
          <w:highlight w:val="none"/>
          <w:u w:val="single"/>
        </w:rPr>
        <w:t>48960</w:t>
      </w:r>
      <w:r>
        <w:rPr>
          <w:rFonts w:ascii="Times New Roman" w:hAnsi="Times New Roman" w:cs="Times New Roman"/>
          <w:sz w:val="24"/>
          <w:szCs w:val="24"/>
          <w:highlight w:val="none"/>
          <w:u w:val="single"/>
        </w:rPr>
        <w:t>元</w:t>
      </w:r>
      <w:r>
        <w:rPr>
          <w:rFonts w:hint="eastAsia" w:ascii="Times New Roman" w:hAnsi="Times New Roman" w:cs="Times New Roman"/>
          <w:sz w:val="24"/>
          <w:szCs w:val="24"/>
          <w:highlight w:val="none"/>
          <w:u w:val="single"/>
        </w:rPr>
        <w:t>（大写：肆万捌仟玖佰陆拾元整）</w:t>
      </w:r>
    </w:p>
    <w:p w14:paraId="5D6EEB5E">
      <w:pPr>
        <w:snapToGrid w:val="0"/>
        <w:spacing w:line="360" w:lineRule="auto"/>
        <w:ind w:firstLine="480" w:firstLineChars="200"/>
        <w:rPr>
          <w:rFonts w:hint="default" w:ascii="Times New Roman" w:hAnsi="Times New Roman" w:eastAsia="宋体" w:cs="Times New Roman"/>
          <w:sz w:val="24"/>
          <w:szCs w:val="24"/>
          <w:highlight w:val="none"/>
          <w:u w:val="single"/>
          <w:lang w:val="en-US" w:eastAsia="zh-CN"/>
        </w:rPr>
      </w:pPr>
      <w:r>
        <w:rPr>
          <w:rFonts w:hint="eastAsia" w:ascii="Times New Roman" w:hAnsi="Times New Roman" w:cs="Times New Roman"/>
          <w:sz w:val="24"/>
          <w:szCs w:val="24"/>
          <w:highlight w:val="none"/>
        </w:rPr>
        <w:t>6</w:t>
      </w:r>
      <w:r>
        <w:rPr>
          <w:rFonts w:ascii="Times New Roman" w:hAnsi="Times New Roman" w:cs="Times New Roman"/>
          <w:sz w:val="24"/>
          <w:szCs w:val="24"/>
          <w:highlight w:val="none"/>
        </w:rPr>
        <w:t>.最高限价</w:t>
      </w:r>
      <w:r>
        <w:rPr>
          <w:rFonts w:hint="eastAsia" w:ascii="Times New Roman" w:hAnsi="Times New Roman" w:cs="Times New Roman"/>
          <w:sz w:val="24"/>
          <w:szCs w:val="24"/>
          <w:highlight w:val="none"/>
          <w:lang w:val="en-US" w:eastAsia="zh-CN"/>
        </w:rPr>
        <w:t>单价</w:t>
      </w:r>
      <w:r>
        <w:rPr>
          <w:rFonts w:ascii="Times New Roman" w:hAnsi="Times New Roman" w:cs="Times New Roman"/>
          <w:sz w:val="24"/>
          <w:szCs w:val="24"/>
          <w:highlight w:val="none"/>
        </w:rPr>
        <w:t>：</w:t>
      </w:r>
      <w:r>
        <w:rPr>
          <w:rFonts w:hint="eastAsia" w:ascii="Times New Roman" w:hAnsi="Times New Roman" w:cs="Times New Roman"/>
          <w:sz w:val="24"/>
          <w:szCs w:val="24"/>
          <w:highlight w:val="none"/>
          <w:u w:val="single"/>
        </w:rPr>
        <w:t>2</w:t>
      </w:r>
      <w:r>
        <w:rPr>
          <w:rFonts w:ascii="Times New Roman" w:hAnsi="Times New Roman" w:cs="Times New Roman"/>
          <w:sz w:val="24"/>
          <w:szCs w:val="24"/>
          <w:highlight w:val="none"/>
          <w:u w:val="single"/>
        </w:rPr>
        <w:t>元</w:t>
      </w:r>
      <w:r>
        <w:rPr>
          <w:rFonts w:hint="eastAsia" w:ascii="Times New Roman" w:hAnsi="Times New Roman" w:cs="Times New Roman"/>
          <w:sz w:val="24"/>
          <w:szCs w:val="24"/>
          <w:highlight w:val="none"/>
          <w:u w:val="single"/>
          <w:lang w:val="en-US" w:eastAsia="zh-CN"/>
        </w:rPr>
        <w:t>/只</w:t>
      </w:r>
    </w:p>
    <w:p w14:paraId="0827FE13">
      <w:pPr>
        <w:snapToGrid w:val="0"/>
        <w:spacing w:line="360" w:lineRule="auto"/>
        <w:ind w:firstLine="480" w:firstLineChars="200"/>
        <w:rPr>
          <w:rFonts w:ascii="Times New Roman" w:hAnsi="Times New Roman" w:cs="Times New Roman"/>
          <w:sz w:val="24"/>
          <w:szCs w:val="24"/>
          <w:highlight w:val="none"/>
          <w:u w:val="single"/>
        </w:rPr>
      </w:pPr>
      <w:r>
        <w:rPr>
          <w:rFonts w:hint="eastAsia" w:ascii="Times New Roman" w:hAnsi="Times New Roman" w:cs="Times New Roman"/>
          <w:sz w:val="24"/>
          <w:szCs w:val="24"/>
          <w:highlight w:val="none"/>
        </w:rPr>
        <w:t>7</w:t>
      </w:r>
      <w:r>
        <w:rPr>
          <w:rFonts w:ascii="Times New Roman" w:hAnsi="Times New Roman" w:cs="Times New Roman"/>
          <w:sz w:val="24"/>
          <w:szCs w:val="24"/>
          <w:highlight w:val="none"/>
        </w:rPr>
        <w:t>.项目类别：</w:t>
      </w:r>
      <w:r>
        <w:rPr>
          <w:rFonts w:hint="eastAsia" w:ascii="Times New Roman" w:hAnsi="Times New Roman" w:cs="Times New Roman"/>
          <w:sz w:val="24"/>
          <w:szCs w:val="24"/>
          <w:highlight w:val="none"/>
          <w:u w:val="single"/>
        </w:rPr>
        <w:t>货物类</w:t>
      </w:r>
    </w:p>
    <w:p w14:paraId="07EA2014">
      <w:pPr>
        <w:snapToGrid w:val="0"/>
        <w:spacing w:line="360" w:lineRule="auto"/>
        <w:ind w:firstLine="480" w:firstLineChars="200"/>
        <w:rPr>
          <w:rFonts w:ascii="Times New Roman" w:hAnsi="Times New Roman" w:cs="Times New Roman"/>
          <w:sz w:val="24"/>
          <w:szCs w:val="24"/>
          <w:highlight w:val="none"/>
          <w:u w:val="single"/>
        </w:rPr>
      </w:pPr>
      <w:r>
        <w:rPr>
          <w:rFonts w:hint="eastAsia" w:ascii="Times New Roman" w:hAnsi="Times New Roman" w:cs="Times New Roman"/>
          <w:sz w:val="24"/>
          <w:szCs w:val="24"/>
          <w:highlight w:val="none"/>
        </w:rPr>
        <w:t>8</w:t>
      </w:r>
      <w:r>
        <w:rPr>
          <w:rFonts w:ascii="Times New Roman" w:hAnsi="Times New Roman" w:cs="Times New Roman"/>
          <w:sz w:val="24"/>
          <w:szCs w:val="24"/>
          <w:highlight w:val="none"/>
        </w:rPr>
        <w:t>.合同履行期限：</w:t>
      </w:r>
      <w:r>
        <w:rPr>
          <w:rFonts w:ascii="Times New Roman" w:hAnsi="Times New Roman" w:cs="Times New Roman"/>
          <w:sz w:val="24"/>
          <w:szCs w:val="24"/>
          <w:highlight w:val="none"/>
          <w:u w:val="single"/>
        </w:rPr>
        <w:t>详见招标文件</w:t>
      </w:r>
      <w:bookmarkStart w:id="182" w:name="_GoBack"/>
      <w:bookmarkEnd w:id="182"/>
    </w:p>
    <w:p w14:paraId="06BE1626">
      <w:pPr>
        <w:autoSpaceDE w:val="0"/>
        <w:autoSpaceDN w:val="0"/>
        <w:adjustRightInd w:val="0"/>
        <w:spacing w:line="360" w:lineRule="auto"/>
        <w:ind w:firstLine="436" w:firstLineChars="182"/>
        <w:jc w:val="left"/>
        <w:rPr>
          <w:rFonts w:ascii="宋体" w:hAnsi="宋体"/>
          <w:sz w:val="24"/>
          <w:szCs w:val="18"/>
          <w:highlight w:val="none"/>
          <w:u w:val="single"/>
        </w:rPr>
      </w:pPr>
      <w:r>
        <w:rPr>
          <w:rFonts w:hint="eastAsia" w:ascii="宋体" w:hAnsi="宋体"/>
          <w:sz w:val="24"/>
          <w:szCs w:val="18"/>
          <w:highlight w:val="none"/>
        </w:rPr>
        <w:t>9.标段（包别）划分：</w:t>
      </w:r>
      <w:r>
        <w:rPr>
          <w:rFonts w:hint="eastAsia" w:ascii="宋体" w:hAnsi="宋体"/>
          <w:sz w:val="24"/>
          <w:szCs w:val="18"/>
          <w:highlight w:val="none"/>
          <w:u w:val="single"/>
        </w:rPr>
        <w:t>共分 1 个标段</w:t>
      </w:r>
    </w:p>
    <w:p w14:paraId="56EC7040">
      <w:pPr>
        <w:snapToGrid w:val="0"/>
        <w:spacing w:line="360" w:lineRule="auto"/>
        <w:ind w:firstLine="482" w:firstLineChars="200"/>
        <w:rPr>
          <w:rFonts w:ascii="Times New Roman" w:hAnsi="Times New Roman" w:cs="Times New Roman"/>
          <w:b/>
          <w:bCs/>
          <w:sz w:val="24"/>
          <w:szCs w:val="24"/>
          <w:highlight w:val="none"/>
        </w:rPr>
      </w:pPr>
      <w:r>
        <w:rPr>
          <w:rFonts w:ascii="Times New Roman" w:hAnsi="Times New Roman" w:cs="Times New Roman"/>
          <w:b/>
          <w:bCs/>
          <w:sz w:val="24"/>
          <w:szCs w:val="24"/>
          <w:highlight w:val="none"/>
        </w:rPr>
        <w:t>二、</w:t>
      </w:r>
      <w:r>
        <w:rPr>
          <w:rFonts w:ascii="Times New Roman" w:hAnsi="Times New Roman" w:cs="Times New Roman" w:eastAsiaTheme="minorEastAsia"/>
          <w:b/>
          <w:sz w:val="24"/>
          <w:highlight w:val="none"/>
        </w:rPr>
        <w:t>投标人</w:t>
      </w:r>
      <w:r>
        <w:rPr>
          <w:rFonts w:ascii="Times New Roman" w:hAnsi="Times New Roman" w:cs="Times New Roman"/>
          <w:b/>
          <w:bCs/>
          <w:sz w:val="24"/>
          <w:szCs w:val="18"/>
          <w:highlight w:val="none"/>
        </w:rPr>
        <w:t>资格</w:t>
      </w:r>
    </w:p>
    <w:p w14:paraId="63DCC5F6">
      <w:pPr>
        <w:spacing w:line="360" w:lineRule="auto"/>
        <w:ind w:firstLine="435"/>
        <w:rPr>
          <w:rFonts w:ascii="宋体" w:hAnsi="宋体"/>
          <w:sz w:val="24"/>
          <w:szCs w:val="18"/>
          <w:highlight w:val="none"/>
        </w:rPr>
      </w:pPr>
      <w:r>
        <w:rPr>
          <w:rFonts w:hint="eastAsia" w:ascii="宋体" w:hAnsi="宋体"/>
          <w:sz w:val="24"/>
          <w:szCs w:val="18"/>
          <w:highlight w:val="none"/>
        </w:rPr>
        <w:t>1</w:t>
      </w:r>
      <w:r>
        <w:rPr>
          <w:rFonts w:hint="eastAsia" w:ascii="宋体" w:hAnsi="宋体"/>
          <w:b/>
          <w:sz w:val="24"/>
          <w:highlight w:val="none"/>
        </w:rPr>
        <w:t>.</w:t>
      </w:r>
      <w:r>
        <w:rPr>
          <w:rFonts w:hint="eastAsia" w:ascii="宋体" w:hAnsi="宋体"/>
          <w:sz w:val="24"/>
          <w:szCs w:val="18"/>
          <w:highlight w:val="none"/>
        </w:rPr>
        <w:t>具有独立承担民事责任的能力；</w:t>
      </w:r>
    </w:p>
    <w:p w14:paraId="4C61418A">
      <w:pPr>
        <w:spacing w:line="360" w:lineRule="auto"/>
        <w:ind w:firstLine="435"/>
        <w:rPr>
          <w:rFonts w:ascii="宋体" w:hAnsi="宋体"/>
          <w:sz w:val="24"/>
          <w:szCs w:val="18"/>
          <w:highlight w:val="none"/>
        </w:rPr>
      </w:pPr>
      <w:r>
        <w:rPr>
          <w:rFonts w:hint="eastAsia" w:ascii="宋体" w:hAnsi="宋体"/>
          <w:sz w:val="24"/>
          <w:szCs w:val="18"/>
          <w:highlight w:val="none"/>
        </w:rPr>
        <w:t>2.资质要求：</w:t>
      </w:r>
      <w:r>
        <w:rPr>
          <w:rFonts w:hint="eastAsia" w:ascii="宋体" w:hAnsi="宋体"/>
          <w:sz w:val="24"/>
          <w:szCs w:val="18"/>
          <w:highlight w:val="none"/>
          <w:lang w:val="en-US" w:eastAsia="zh-CN"/>
        </w:rPr>
        <w:t>投标人</w:t>
      </w:r>
      <w:r>
        <w:rPr>
          <w:rFonts w:hint="eastAsia" w:ascii="宋体" w:hAnsi="宋体"/>
          <w:sz w:val="24"/>
          <w:szCs w:val="18"/>
          <w:highlight w:val="none"/>
        </w:rPr>
        <w:t>须是经中华人民共和国工商注册的独立法人且具有有效的营业执照；投标人须具有采购明细相应的医疗器械销售经营许可资质。</w:t>
      </w:r>
    </w:p>
    <w:p w14:paraId="4CE817C4">
      <w:pPr>
        <w:spacing w:line="360" w:lineRule="auto"/>
        <w:ind w:firstLine="435"/>
        <w:rPr>
          <w:rFonts w:ascii="宋体" w:hAnsi="宋体"/>
          <w:sz w:val="24"/>
          <w:szCs w:val="18"/>
          <w:highlight w:val="none"/>
        </w:rPr>
      </w:pPr>
      <w:r>
        <w:rPr>
          <w:rFonts w:hint="eastAsia" w:ascii="宋体" w:hAnsi="宋体"/>
          <w:sz w:val="24"/>
          <w:szCs w:val="18"/>
          <w:highlight w:val="none"/>
        </w:rPr>
        <w:t>3.业绩要求：/；</w:t>
      </w:r>
    </w:p>
    <w:p w14:paraId="5F2D0354">
      <w:pPr>
        <w:spacing w:line="360" w:lineRule="auto"/>
        <w:ind w:firstLine="435"/>
        <w:rPr>
          <w:rFonts w:ascii="宋体" w:hAnsi="宋体"/>
          <w:sz w:val="24"/>
          <w:szCs w:val="18"/>
          <w:highlight w:val="none"/>
        </w:rPr>
      </w:pPr>
      <w:r>
        <w:rPr>
          <w:rFonts w:hint="eastAsia" w:ascii="宋体" w:hAnsi="宋体"/>
          <w:sz w:val="24"/>
          <w:szCs w:val="18"/>
          <w:highlight w:val="none"/>
        </w:rPr>
        <w:t>4.本项目不接受联合体投标；</w:t>
      </w:r>
    </w:p>
    <w:p w14:paraId="407F1CF0">
      <w:pPr>
        <w:spacing w:line="360" w:lineRule="auto"/>
        <w:ind w:firstLine="435"/>
        <w:rPr>
          <w:rFonts w:ascii="宋体" w:hAnsi="宋体"/>
          <w:sz w:val="24"/>
          <w:szCs w:val="18"/>
          <w:highlight w:val="none"/>
        </w:rPr>
      </w:pPr>
      <w:r>
        <w:rPr>
          <w:rFonts w:hint="eastAsia" w:ascii="宋体" w:hAnsi="宋体"/>
          <w:sz w:val="24"/>
          <w:szCs w:val="18"/>
          <w:highlight w:val="none"/>
        </w:rPr>
        <w:t>5.符合下列情形之一：</w:t>
      </w:r>
    </w:p>
    <w:p w14:paraId="17DDA26B">
      <w:pPr>
        <w:spacing w:line="440" w:lineRule="exact"/>
        <w:ind w:firstLine="435"/>
        <w:rPr>
          <w:rFonts w:ascii="宋体" w:hAnsi="宋体"/>
          <w:sz w:val="24"/>
          <w:szCs w:val="24"/>
        </w:rPr>
      </w:pPr>
      <w:r>
        <w:rPr>
          <w:rFonts w:ascii="宋体" w:hAnsi="宋体"/>
          <w:sz w:val="24"/>
          <w:szCs w:val="24"/>
          <w:highlight w:val="none"/>
        </w:rPr>
        <w:t>1）开标日前两年内未被合肥市及其所辖</w:t>
      </w:r>
      <w:r>
        <w:rPr>
          <w:rFonts w:hint="eastAsia" w:ascii="宋体" w:hAnsi="宋体"/>
          <w:sz w:val="24"/>
          <w:szCs w:val="24"/>
          <w:highlight w:val="none"/>
        </w:rPr>
        <w:t>县（市）及区（开发区）</w:t>
      </w:r>
      <w:r>
        <w:rPr>
          <w:rFonts w:ascii="宋体" w:hAnsi="宋体"/>
          <w:sz w:val="24"/>
          <w:szCs w:val="24"/>
          <w:highlight w:val="none"/>
        </w:rPr>
        <w:t>公共</w:t>
      </w:r>
      <w:r>
        <w:rPr>
          <w:rFonts w:ascii="宋体" w:hAnsi="宋体"/>
          <w:sz w:val="24"/>
          <w:szCs w:val="24"/>
        </w:rPr>
        <w:t>资源</w:t>
      </w:r>
      <w:r>
        <w:rPr>
          <w:rFonts w:hint="eastAsia" w:ascii="宋体" w:hAnsi="宋体"/>
          <w:sz w:val="24"/>
          <w:szCs w:val="24"/>
        </w:rPr>
        <w:t>交易监督管理部门</w:t>
      </w:r>
      <w:r>
        <w:rPr>
          <w:rFonts w:ascii="宋体" w:hAnsi="宋体"/>
          <w:sz w:val="24"/>
          <w:szCs w:val="24"/>
        </w:rPr>
        <w:t>记不良行为记录或记不良行为记录累计未满10分的；</w:t>
      </w:r>
    </w:p>
    <w:p w14:paraId="2AEB77F0">
      <w:pPr>
        <w:spacing w:line="440" w:lineRule="exact"/>
        <w:ind w:firstLine="435"/>
        <w:rPr>
          <w:rFonts w:ascii="宋体" w:hAnsi="宋体"/>
          <w:sz w:val="24"/>
          <w:szCs w:val="24"/>
        </w:rPr>
      </w:pPr>
      <w:r>
        <w:rPr>
          <w:rFonts w:ascii="宋体" w:hAnsi="宋体"/>
          <w:sz w:val="24"/>
          <w:szCs w:val="24"/>
        </w:rPr>
        <w:t>2）最近一次被合肥市及其所辖</w:t>
      </w:r>
      <w:r>
        <w:rPr>
          <w:rFonts w:hint="eastAsia" w:ascii="宋体" w:hAnsi="宋体"/>
          <w:sz w:val="24"/>
          <w:szCs w:val="24"/>
        </w:rPr>
        <w:t>县（市）及区（开发区）</w:t>
      </w:r>
      <w:r>
        <w:rPr>
          <w:rFonts w:ascii="宋体" w:hAnsi="宋体"/>
          <w:sz w:val="24"/>
          <w:szCs w:val="24"/>
        </w:rPr>
        <w:t>公共资源</w:t>
      </w:r>
      <w:r>
        <w:rPr>
          <w:rFonts w:hint="eastAsia" w:ascii="宋体" w:hAnsi="宋体"/>
          <w:sz w:val="24"/>
          <w:szCs w:val="24"/>
        </w:rPr>
        <w:t>交易监督管理部门</w:t>
      </w:r>
      <w:r>
        <w:rPr>
          <w:rFonts w:ascii="宋体" w:hAnsi="宋体"/>
          <w:sz w:val="24"/>
          <w:szCs w:val="24"/>
        </w:rPr>
        <w:t>记不良行为记录累计记分达10分（含10分）到15分且公布日距开标日超过6个月；</w:t>
      </w:r>
    </w:p>
    <w:p w14:paraId="1FB331E4">
      <w:pPr>
        <w:spacing w:line="440" w:lineRule="exact"/>
        <w:ind w:firstLine="435"/>
        <w:rPr>
          <w:rFonts w:ascii="宋体" w:hAnsi="宋体"/>
          <w:sz w:val="24"/>
          <w:szCs w:val="24"/>
        </w:rPr>
      </w:pPr>
      <w:r>
        <w:rPr>
          <w:rFonts w:ascii="宋体" w:hAnsi="宋体"/>
          <w:sz w:val="24"/>
          <w:szCs w:val="24"/>
        </w:rPr>
        <w:t>3）最近一次被合肥市及其所辖</w:t>
      </w:r>
      <w:r>
        <w:rPr>
          <w:rFonts w:hint="eastAsia" w:ascii="宋体" w:hAnsi="宋体"/>
          <w:sz w:val="24"/>
          <w:szCs w:val="24"/>
        </w:rPr>
        <w:t>县（市）及区（开发区）</w:t>
      </w:r>
      <w:r>
        <w:rPr>
          <w:rFonts w:ascii="宋体" w:hAnsi="宋体"/>
          <w:sz w:val="24"/>
          <w:szCs w:val="24"/>
        </w:rPr>
        <w:t>公共资源</w:t>
      </w:r>
      <w:r>
        <w:rPr>
          <w:rFonts w:hint="eastAsia" w:ascii="宋体" w:hAnsi="宋体"/>
          <w:sz w:val="24"/>
          <w:szCs w:val="24"/>
        </w:rPr>
        <w:t>交易监督管理部门</w:t>
      </w:r>
      <w:r>
        <w:rPr>
          <w:rFonts w:ascii="宋体" w:hAnsi="宋体"/>
          <w:sz w:val="24"/>
          <w:szCs w:val="24"/>
        </w:rPr>
        <w:t>记不良行为记录累计记分达15分（含15分）到20分且公布日距开标日超过12个月；</w:t>
      </w:r>
    </w:p>
    <w:p w14:paraId="2A5C14C2">
      <w:pPr>
        <w:spacing w:line="440" w:lineRule="exact"/>
        <w:ind w:firstLine="435"/>
        <w:rPr>
          <w:rFonts w:ascii="宋体" w:hAnsi="宋体"/>
          <w:sz w:val="24"/>
          <w:szCs w:val="24"/>
        </w:rPr>
      </w:pPr>
      <w:r>
        <w:rPr>
          <w:rFonts w:ascii="宋体" w:hAnsi="宋体"/>
          <w:sz w:val="24"/>
          <w:szCs w:val="24"/>
        </w:rPr>
        <w:t>4）最近一次被合肥市及其所辖</w:t>
      </w:r>
      <w:r>
        <w:rPr>
          <w:rFonts w:hint="eastAsia" w:ascii="宋体" w:hAnsi="宋体"/>
          <w:sz w:val="24"/>
          <w:szCs w:val="24"/>
        </w:rPr>
        <w:t>县（市）及区（开发区）</w:t>
      </w:r>
      <w:r>
        <w:rPr>
          <w:rFonts w:ascii="宋体" w:hAnsi="宋体"/>
          <w:sz w:val="24"/>
          <w:szCs w:val="24"/>
        </w:rPr>
        <w:t>公共资源</w:t>
      </w:r>
      <w:r>
        <w:rPr>
          <w:rFonts w:hint="eastAsia" w:ascii="宋体" w:hAnsi="宋体"/>
          <w:sz w:val="24"/>
          <w:szCs w:val="24"/>
        </w:rPr>
        <w:t>交易监督管理部门</w:t>
      </w:r>
      <w:r>
        <w:rPr>
          <w:rFonts w:ascii="宋体" w:hAnsi="宋体"/>
          <w:sz w:val="24"/>
          <w:szCs w:val="24"/>
        </w:rPr>
        <w:t>记不良行为记录累计记分达20分（含20分）及以上且公布日距开标日超过24个月</w:t>
      </w:r>
      <w:r>
        <w:rPr>
          <w:rFonts w:hint="eastAsia" w:ascii="宋体" w:hAnsi="宋体"/>
          <w:sz w:val="24"/>
          <w:szCs w:val="24"/>
        </w:rPr>
        <w:t>；</w:t>
      </w:r>
    </w:p>
    <w:p w14:paraId="57CC5A45">
      <w:pPr>
        <w:spacing w:line="440" w:lineRule="exact"/>
        <w:ind w:firstLine="435"/>
        <w:rPr>
          <w:rFonts w:ascii="宋体" w:hAnsi="宋体"/>
          <w:sz w:val="24"/>
          <w:szCs w:val="24"/>
        </w:rPr>
      </w:pPr>
      <w:r>
        <w:rPr>
          <w:rFonts w:hint="eastAsia" w:ascii="宋体" w:hAnsi="宋体"/>
          <w:sz w:val="24"/>
          <w:szCs w:val="18"/>
        </w:rPr>
        <w:t>6.投标人存在以下不良信用记录情形之一的，不得推荐为中标候选人，不得确</w:t>
      </w:r>
      <w:r>
        <w:rPr>
          <w:rFonts w:hint="eastAsia" w:ascii="宋体" w:hAnsi="宋体"/>
          <w:sz w:val="24"/>
          <w:szCs w:val="24"/>
        </w:rPr>
        <w:t>定为中标人：</w:t>
      </w:r>
    </w:p>
    <w:p w14:paraId="59DA2F67">
      <w:pPr>
        <w:spacing w:line="360" w:lineRule="auto"/>
        <w:ind w:firstLine="435"/>
        <w:rPr>
          <w:rFonts w:ascii="宋体" w:hAnsi="宋体"/>
          <w:sz w:val="24"/>
          <w:szCs w:val="18"/>
        </w:rPr>
      </w:pPr>
      <w:r>
        <w:rPr>
          <w:rFonts w:hint="eastAsia" w:ascii="宋体" w:hAnsi="宋体"/>
          <w:sz w:val="24"/>
          <w:szCs w:val="18"/>
        </w:rPr>
        <w:t xml:space="preserve">（1）被责令停产停业，暂扣或者吊销许可证，暂扣或者吊销执照； </w:t>
      </w:r>
    </w:p>
    <w:p w14:paraId="5E9A3252">
      <w:pPr>
        <w:spacing w:line="360" w:lineRule="auto"/>
        <w:ind w:firstLine="435"/>
        <w:rPr>
          <w:rFonts w:ascii="宋体" w:hAnsi="宋体"/>
          <w:sz w:val="24"/>
          <w:szCs w:val="18"/>
        </w:rPr>
      </w:pPr>
      <w:r>
        <w:rPr>
          <w:rFonts w:hint="eastAsia" w:ascii="宋体" w:hAnsi="宋体"/>
          <w:sz w:val="24"/>
          <w:szCs w:val="18"/>
        </w:rPr>
        <w:t xml:space="preserve">（2）进入清算程序，或被宣告破产，或其他丧失履约能力的情形； </w:t>
      </w:r>
    </w:p>
    <w:p w14:paraId="1990C45B">
      <w:pPr>
        <w:spacing w:line="360" w:lineRule="auto"/>
        <w:ind w:firstLine="435"/>
        <w:rPr>
          <w:rFonts w:ascii="宋体" w:hAnsi="宋体"/>
          <w:sz w:val="24"/>
          <w:szCs w:val="18"/>
        </w:rPr>
      </w:pPr>
      <w:r>
        <w:rPr>
          <w:rFonts w:hint="eastAsia" w:ascii="宋体" w:hAnsi="宋体"/>
          <w:sz w:val="24"/>
          <w:szCs w:val="18"/>
        </w:rPr>
        <w:t xml:space="preserve">（3）在最近三年内（自投标截止之日向前追溯 3年， 下同）有骗取中标或串通投标或严重违约或重大工程质量事故或重大生产安全事故的（以相关行业主管部门的行政处罚决定或司法机关出具的有关法律文书为准），前述行政处罚已完成信用修复的，自行政处罚作出机关或信用修复主管部门同意修复之日起满一年，或在线修复审核通过之日起满一年的，不受三年期限限制； </w:t>
      </w:r>
    </w:p>
    <w:p w14:paraId="26E5EA0E">
      <w:pPr>
        <w:spacing w:line="360" w:lineRule="auto"/>
        <w:ind w:firstLine="435"/>
        <w:rPr>
          <w:rFonts w:ascii="宋体" w:hAnsi="宋体"/>
          <w:sz w:val="24"/>
          <w:szCs w:val="18"/>
        </w:rPr>
      </w:pPr>
      <w:r>
        <w:rPr>
          <w:rFonts w:hint="eastAsia" w:ascii="宋体" w:hAnsi="宋体"/>
          <w:sz w:val="24"/>
          <w:szCs w:val="18"/>
        </w:rPr>
        <w:t xml:space="preserve">（4）在国家企业信用信息公示系统（http://www.gsxt.gov.cn/）中被列入严重违法失信企业名单； </w:t>
      </w:r>
    </w:p>
    <w:p w14:paraId="5B75C022">
      <w:pPr>
        <w:spacing w:line="360" w:lineRule="auto"/>
        <w:ind w:firstLine="435"/>
        <w:rPr>
          <w:rFonts w:ascii="宋体" w:hAnsi="宋体"/>
          <w:sz w:val="24"/>
          <w:szCs w:val="18"/>
        </w:rPr>
      </w:pPr>
      <w:r>
        <w:rPr>
          <w:rFonts w:hint="eastAsia" w:ascii="宋体" w:hAnsi="宋体"/>
          <w:sz w:val="24"/>
          <w:szCs w:val="18"/>
        </w:rPr>
        <w:t xml:space="preserve">（5）在“信用中国”网站（http://www.creditchina.gov.cn/）中被列入失信被执行人名单； </w:t>
      </w:r>
    </w:p>
    <w:p w14:paraId="688EB11F">
      <w:pPr>
        <w:spacing w:line="360" w:lineRule="auto"/>
        <w:ind w:firstLine="435"/>
        <w:rPr>
          <w:rFonts w:ascii="宋体" w:hAnsi="宋体"/>
          <w:sz w:val="24"/>
          <w:szCs w:val="18"/>
        </w:rPr>
      </w:pPr>
      <w:r>
        <w:rPr>
          <w:rFonts w:hint="eastAsia" w:ascii="宋体" w:hAnsi="宋体"/>
          <w:sz w:val="24"/>
          <w:szCs w:val="18"/>
        </w:rPr>
        <w:t xml:space="preserve">（6）在“信用中国”网站（http://www.creditchina.gov.cn/）中被列入重大税收违法案件当事人名单； </w:t>
      </w:r>
    </w:p>
    <w:p w14:paraId="58F8AF16">
      <w:pPr>
        <w:spacing w:line="360" w:lineRule="auto"/>
        <w:ind w:firstLine="435"/>
        <w:rPr>
          <w:rFonts w:hint="eastAsia" w:ascii="宋体" w:hAnsi="宋体"/>
          <w:sz w:val="24"/>
          <w:szCs w:val="18"/>
        </w:rPr>
      </w:pPr>
      <w:r>
        <w:rPr>
          <w:rFonts w:hint="eastAsia" w:ascii="宋体" w:hAnsi="宋体"/>
          <w:sz w:val="24"/>
          <w:szCs w:val="18"/>
        </w:rPr>
        <w:t>（7）在近三年内投标人或其法定代表人（单位负责人）有行贿犯罪行为的。</w:t>
      </w:r>
    </w:p>
    <w:p w14:paraId="38AE007D">
      <w:pPr>
        <w:snapToGrid w:val="0"/>
        <w:spacing w:line="360" w:lineRule="auto"/>
        <w:ind w:firstLine="482" w:firstLineChars="200"/>
        <w:rPr>
          <w:rFonts w:ascii="Times New Roman" w:hAnsi="Times New Roman" w:cs="Times New Roman"/>
          <w:b/>
          <w:bCs/>
          <w:sz w:val="24"/>
          <w:szCs w:val="24"/>
        </w:rPr>
      </w:pPr>
      <w:r>
        <w:rPr>
          <w:rFonts w:ascii="Times New Roman" w:hAnsi="Times New Roman" w:cs="Times New Roman"/>
          <w:b/>
          <w:bCs/>
          <w:sz w:val="24"/>
          <w:szCs w:val="24"/>
        </w:rPr>
        <w:t>三、获取招标文件方式</w:t>
      </w:r>
    </w:p>
    <w:p w14:paraId="67DB4666">
      <w:pPr>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1.获取时间：</w:t>
      </w:r>
      <w:r>
        <w:rPr>
          <w:rFonts w:ascii="Times New Roman" w:hAnsi="Times New Roman" w:cs="Times New Roman"/>
          <w:sz w:val="24"/>
          <w:szCs w:val="24"/>
          <w:u w:val="single"/>
        </w:rPr>
        <w:t>202</w:t>
      </w:r>
      <w:r>
        <w:rPr>
          <w:rFonts w:hint="eastAsia" w:ascii="Times New Roman" w:hAnsi="Times New Roman" w:cs="Times New Roman"/>
          <w:sz w:val="24"/>
          <w:szCs w:val="24"/>
          <w:u w:val="single"/>
          <w:lang w:val="en-US" w:eastAsia="zh-CN"/>
        </w:rPr>
        <w:t>4</w:t>
      </w:r>
      <w:r>
        <w:rPr>
          <w:rFonts w:ascii="Times New Roman" w:hAnsi="Times New Roman" w:cs="Times New Roman"/>
          <w:sz w:val="24"/>
          <w:szCs w:val="24"/>
          <w:u w:val="single"/>
        </w:rPr>
        <w:t>年</w:t>
      </w:r>
      <w:r>
        <w:rPr>
          <w:rFonts w:hint="eastAsia" w:ascii="Times New Roman" w:hAnsi="Times New Roman" w:cs="Times New Roman"/>
          <w:sz w:val="24"/>
          <w:szCs w:val="24"/>
          <w:u w:val="single"/>
          <w:lang w:val="en-US" w:eastAsia="zh-CN"/>
        </w:rPr>
        <w:t>11</w:t>
      </w:r>
      <w:r>
        <w:rPr>
          <w:rFonts w:ascii="Times New Roman" w:hAnsi="Times New Roman" w:cs="Times New Roman"/>
          <w:sz w:val="24"/>
          <w:szCs w:val="24"/>
          <w:u w:val="single"/>
        </w:rPr>
        <w:t>月</w:t>
      </w:r>
      <w:r>
        <w:rPr>
          <w:rFonts w:hint="eastAsia" w:ascii="Times New Roman" w:hAnsi="Times New Roman" w:cs="Times New Roman"/>
          <w:sz w:val="24"/>
          <w:szCs w:val="24"/>
          <w:u w:val="single"/>
          <w:lang w:val="en-US" w:eastAsia="zh-CN"/>
        </w:rPr>
        <w:t>12</w:t>
      </w:r>
      <w:r>
        <w:rPr>
          <w:rFonts w:ascii="Times New Roman" w:hAnsi="Times New Roman" w:cs="Times New Roman"/>
          <w:sz w:val="24"/>
          <w:szCs w:val="24"/>
          <w:u w:val="single"/>
        </w:rPr>
        <w:t>日至202</w:t>
      </w:r>
      <w:r>
        <w:rPr>
          <w:rFonts w:hint="eastAsia" w:ascii="Times New Roman" w:hAnsi="Times New Roman" w:cs="Times New Roman"/>
          <w:sz w:val="24"/>
          <w:szCs w:val="24"/>
          <w:u w:val="single"/>
          <w:lang w:val="en-US" w:eastAsia="zh-CN"/>
        </w:rPr>
        <w:t>4</w:t>
      </w:r>
      <w:r>
        <w:rPr>
          <w:rFonts w:ascii="Times New Roman" w:hAnsi="Times New Roman" w:cs="Times New Roman"/>
          <w:sz w:val="24"/>
          <w:szCs w:val="24"/>
          <w:u w:val="single"/>
        </w:rPr>
        <w:t>年</w:t>
      </w:r>
      <w:r>
        <w:rPr>
          <w:rFonts w:hint="eastAsia" w:ascii="Times New Roman" w:hAnsi="Times New Roman" w:cs="Times New Roman"/>
          <w:sz w:val="24"/>
          <w:szCs w:val="24"/>
          <w:u w:val="single"/>
          <w:lang w:val="en-US" w:eastAsia="zh-CN"/>
        </w:rPr>
        <w:t>11</w:t>
      </w:r>
      <w:r>
        <w:rPr>
          <w:rFonts w:ascii="Times New Roman" w:hAnsi="Times New Roman" w:cs="Times New Roman"/>
          <w:sz w:val="24"/>
          <w:szCs w:val="24"/>
          <w:u w:val="single"/>
        </w:rPr>
        <w:t>月</w:t>
      </w:r>
      <w:r>
        <w:rPr>
          <w:rFonts w:hint="eastAsia" w:ascii="Times New Roman" w:hAnsi="Times New Roman" w:cs="Times New Roman"/>
          <w:sz w:val="24"/>
          <w:szCs w:val="24"/>
          <w:u w:val="single"/>
          <w:lang w:val="en-US" w:eastAsia="zh-CN"/>
        </w:rPr>
        <w:t>19</w:t>
      </w:r>
      <w:r>
        <w:rPr>
          <w:rFonts w:ascii="Times New Roman" w:hAnsi="Times New Roman" w:cs="Times New Roman"/>
          <w:sz w:val="24"/>
          <w:szCs w:val="24"/>
          <w:u w:val="single"/>
        </w:rPr>
        <w:t>日</w:t>
      </w:r>
    </w:p>
    <w:p w14:paraId="3FBCFC29">
      <w:pPr>
        <w:snapToGrid w:val="0"/>
        <w:spacing w:line="360" w:lineRule="auto"/>
        <w:ind w:firstLine="480" w:firstLineChars="200"/>
        <w:jc w:val="left"/>
        <w:rPr>
          <w:rFonts w:ascii="Times New Roman" w:hAnsi="Times New Roman" w:cs="Times New Roman"/>
          <w:sz w:val="24"/>
          <w:szCs w:val="24"/>
          <w:shd w:val="clear" w:color="auto" w:fill="FFFFFF"/>
        </w:rPr>
      </w:pPr>
      <w:r>
        <w:rPr>
          <w:rFonts w:ascii="Times New Roman" w:hAnsi="Times New Roman" w:cs="Times New Roman"/>
          <w:sz w:val="24"/>
          <w:szCs w:val="24"/>
        </w:rPr>
        <w:t>2.获取方式：登录</w:t>
      </w:r>
      <w:r>
        <w:rPr>
          <w:rFonts w:hint="eastAsia" w:ascii="Times New Roman" w:hAnsi="Times New Roman" w:cs="Times New Roman"/>
          <w:sz w:val="24"/>
          <w:szCs w:val="24"/>
          <w:u w:val="single"/>
          <w:lang w:eastAsia="zh-CN"/>
        </w:rPr>
        <w:t>合肥滨湖时光产业投资集团有限公司</w:t>
      </w:r>
      <w:r>
        <w:rPr>
          <w:rFonts w:ascii="Times New Roman" w:hAnsi="Times New Roman" w:cs="Times New Roman"/>
          <w:sz w:val="24"/>
          <w:szCs w:val="24"/>
          <w:u w:val="single"/>
        </w:rPr>
        <w:t>官方网站</w:t>
      </w:r>
      <w:r>
        <w:rPr>
          <w:rFonts w:hint="eastAsia" w:ascii="Times New Roman" w:hAnsi="Times New Roman" w:cs="Times New Roman"/>
          <w:sz w:val="24"/>
          <w:szCs w:val="24"/>
          <w:u w:val="single"/>
          <w:lang w:eastAsia="zh-CN"/>
        </w:rPr>
        <w:t>http://bhsggroup.cn/</w:t>
      </w:r>
      <w:r>
        <w:rPr>
          <w:rFonts w:ascii="Times New Roman" w:hAnsi="Times New Roman" w:cs="Times New Roman"/>
          <w:sz w:val="24"/>
          <w:szCs w:val="24"/>
          <w:shd w:val="clear" w:color="auto" w:fill="FFFFFF"/>
        </w:rPr>
        <w:t>并下载招标文件及相关附件。在投标截止时间前，将投标文件密封提交（或快递）至项目联系人处即可。</w:t>
      </w:r>
    </w:p>
    <w:p w14:paraId="7F63B2F9">
      <w:pPr>
        <w:snapToGrid w:val="0"/>
        <w:spacing w:line="360" w:lineRule="auto"/>
        <w:ind w:firstLine="482" w:firstLineChars="200"/>
        <w:rPr>
          <w:rFonts w:ascii="Times New Roman" w:hAnsi="Times New Roman" w:cs="Times New Roman"/>
          <w:b/>
          <w:bCs/>
          <w:sz w:val="24"/>
          <w:szCs w:val="24"/>
        </w:rPr>
      </w:pPr>
      <w:r>
        <w:rPr>
          <w:rFonts w:ascii="Times New Roman" w:hAnsi="Times New Roman" w:cs="Times New Roman"/>
          <w:b/>
          <w:bCs/>
          <w:sz w:val="24"/>
          <w:szCs w:val="24"/>
        </w:rPr>
        <w:t>四、</w:t>
      </w:r>
      <w:r>
        <w:rPr>
          <w:rFonts w:hint="eastAsia" w:ascii="宋体" w:hAnsi="宋体" w:cs="宋体"/>
          <w:b/>
          <w:bCs/>
          <w:sz w:val="24"/>
          <w:szCs w:val="24"/>
        </w:rPr>
        <w:t>提交投标文件截止时间、开标时间和地点</w:t>
      </w:r>
    </w:p>
    <w:p w14:paraId="3F6F6D19">
      <w:pPr>
        <w:snapToGrid w:val="0"/>
        <w:spacing w:line="360" w:lineRule="auto"/>
        <w:ind w:firstLine="480" w:firstLineChars="200"/>
        <w:rPr>
          <w:rFonts w:ascii="Times New Roman" w:hAnsi="Times New Roman" w:cs="Times New Roman"/>
          <w:b/>
          <w:bCs/>
          <w:sz w:val="24"/>
          <w:szCs w:val="24"/>
        </w:rPr>
      </w:pPr>
      <w:r>
        <w:rPr>
          <w:rFonts w:ascii="Times New Roman" w:hAnsi="Times New Roman" w:cs="Times New Roman"/>
          <w:sz w:val="24"/>
          <w:szCs w:val="24"/>
        </w:rPr>
        <w:t>1.投标文件提交截止时间：</w:t>
      </w:r>
      <w:r>
        <w:rPr>
          <w:rFonts w:ascii="Times New Roman" w:hAnsi="Times New Roman" w:cs="Times New Roman"/>
          <w:sz w:val="24"/>
          <w:szCs w:val="24"/>
          <w:u w:val="single"/>
        </w:rPr>
        <w:t>202</w:t>
      </w:r>
      <w:r>
        <w:rPr>
          <w:rFonts w:hint="eastAsia" w:ascii="Times New Roman" w:hAnsi="Times New Roman" w:cs="Times New Roman"/>
          <w:sz w:val="24"/>
          <w:szCs w:val="24"/>
          <w:u w:val="single"/>
          <w:lang w:val="en-US" w:eastAsia="zh-CN"/>
        </w:rPr>
        <w:t>4</w:t>
      </w:r>
      <w:r>
        <w:rPr>
          <w:rFonts w:ascii="Times New Roman" w:hAnsi="Times New Roman" w:cs="Times New Roman"/>
          <w:sz w:val="24"/>
          <w:szCs w:val="24"/>
          <w:u w:val="single"/>
        </w:rPr>
        <w:t>年</w:t>
      </w:r>
      <w:r>
        <w:rPr>
          <w:rFonts w:hint="eastAsia" w:ascii="Times New Roman" w:hAnsi="Times New Roman" w:cs="Times New Roman"/>
          <w:sz w:val="24"/>
          <w:szCs w:val="24"/>
          <w:u w:val="single"/>
          <w:lang w:val="en-US" w:eastAsia="zh-CN"/>
        </w:rPr>
        <w:t>11</w:t>
      </w:r>
      <w:r>
        <w:rPr>
          <w:rFonts w:ascii="Times New Roman" w:hAnsi="Times New Roman" w:cs="Times New Roman"/>
          <w:sz w:val="24"/>
          <w:szCs w:val="24"/>
          <w:u w:val="single"/>
        </w:rPr>
        <w:t>月</w:t>
      </w:r>
      <w:r>
        <w:rPr>
          <w:rFonts w:hint="eastAsia" w:ascii="Times New Roman" w:hAnsi="Times New Roman" w:cs="Times New Roman"/>
          <w:sz w:val="24"/>
          <w:szCs w:val="24"/>
          <w:u w:val="single"/>
          <w:lang w:val="en-US" w:eastAsia="zh-CN"/>
        </w:rPr>
        <w:t>19</w:t>
      </w:r>
      <w:r>
        <w:rPr>
          <w:rFonts w:ascii="Times New Roman" w:hAnsi="Times New Roman" w:cs="Times New Roman"/>
          <w:sz w:val="24"/>
          <w:szCs w:val="24"/>
          <w:u w:val="single"/>
        </w:rPr>
        <w:t>日</w:t>
      </w:r>
      <w:r>
        <w:rPr>
          <w:rFonts w:hint="eastAsia" w:ascii="Times New Roman" w:hAnsi="Times New Roman" w:cs="Times New Roman"/>
          <w:sz w:val="24"/>
          <w:szCs w:val="24"/>
          <w:u w:val="single"/>
        </w:rPr>
        <w:t>9</w:t>
      </w:r>
      <w:r>
        <w:rPr>
          <w:rFonts w:ascii="Times New Roman" w:hAnsi="Times New Roman" w:cs="Times New Roman"/>
          <w:sz w:val="24"/>
          <w:szCs w:val="24"/>
          <w:u w:val="single"/>
        </w:rPr>
        <w:t xml:space="preserve">时 </w:t>
      </w:r>
      <w:r>
        <w:rPr>
          <w:rFonts w:hint="eastAsia" w:ascii="Times New Roman" w:hAnsi="Times New Roman" w:cs="Times New Roman"/>
          <w:sz w:val="24"/>
          <w:szCs w:val="24"/>
          <w:u w:val="single"/>
        </w:rPr>
        <w:t>30</w:t>
      </w:r>
      <w:r>
        <w:rPr>
          <w:rFonts w:ascii="Times New Roman" w:hAnsi="Times New Roman" w:cs="Times New Roman"/>
          <w:sz w:val="24"/>
          <w:szCs w:val="24"/>
          <w:u w:val="single"/>
        </w:rPr>
        <w:t xml:space="preserve"> 分</w:t>
      </w:r>
      <w:r>
        <w:rPr>
          <w:rFonts w:hint="eastAsia" w:ascii="Times New Roman" w:hAnsi="Times New Roman" w:cs="Times New Roman"/>
          <w:sz w:val="24"/>
          <w:szCs w:val="24"/>
          <w:u w:val="single"/>
        </w:rPr>
        <w:t xml:space="preserve"> </w:t>
      </w:r>
    </w:p>
    <w:p w14:paraId="0159F818">
      <w:pPr>
        <w:snapToGrid w:val="0"/>
        <w:spacing w:line="360" w:lineRule="auto"/>
        <w:ind w:firstLine="480" w:firstLineChars="200"/>
        <w:rPr>
          <w:rFonts w:hint="eastAsia" w:ascii="宋体" w:hAnsi="宋体" w:cs="宋体"/>
          <w:sz w:val="24"/>
          <w:szCs w:val="24"/>
        </w:rPr>
      </w:pPr>
      <w:r>
        <w:rPr>
          <w:rFonts w:ascii="Times New Roman" w:hAnsi="Times New Roman" w:cs="Times New Roman"/>
          <w:sz w:val="24"/>
          <w:szCs w:val="24"/>
        </w:rPr>
        <w:t>2.投标文件提交地点：</w:t>
      </w:r>
      <w:r>
        <w:rPr>
          <w:rFonts w:hint="eastAsia" w:ascii="宋体" w:hAnsi="宋体" w:cs="宋体"/>
          <w:sz w:val="24"/>
          <w:szCs w:val="24"/>
        </w:rPr>
        <w:t>合肥市包河区滨湖卓越城文华园一期A2楼</w:t>
      </w:r>
      <w:r>
        <w:rPr>
          <w:rFonts w:hint="eastAsia" w:ascii="宋体" w:hAnsi="宋体" w:cs="宋体"/>
          <w:sz w:val="24"/>
          <w:szCs w:val="24"/>
          <w:lang w:val="en-US" w:eastAsia="zh-CN"/>
        </w:rPr>
        <w:t>4</w:t>
      </w:r>
      <w:r>
        <w:rPr>
          <w:rFonts w:hint="eastAsia" w:ascii="宋体" w:hAnsi="宋体" w:cs="宋体"/>
          <w:sz w:val="24"/>
          <w:szCs w:val="24"/>
        </w:rPr>
        <w:t>层</w:t>
      </w:r>
    </w:p>
    <w:p w14:paraId="0FB600D7">
      <w:pPr>
        <w:snapToGrid w:val="0"/>
        <w:spacing w:line="360" w:lineRule="auto"/>
        <w:ind w:firstLine="480" w:firstLineChars="200"/>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3.投标文件要求</w:t>
      </w:r>
      <w:r>
        <w:rPr>
          <w:rFonts w:hint="eastAsia" w:ascii="Times New Roman" w:hAnsi="Times New Roman" w:cs="Times New Roman"/>
          <w:sz w:val="24"/>
          <w:szCs w:val="24"/>
          <w:u w:val="single"/>
          <w:lang w:val="en-US" w:eastAsia="zh-CN"/>
        </w:rPr>
        <w:t>正副本各1本</w:t>
      </w:r>
      <w:r>
        <w:rPr>
          <w:rFonts w:hint="eastAsia" w:ascii="Times New Roman" w:hAnsi="Times New Roman" w:cs="Times New Roman"/>
          <w:sz w:val="24"/>
          <w:szCs w:val="24"/>
          <w:lang w:val="en-US" w:eastAsia="zh-CN"/>
        </w:rPr>
        <w:t>，均需密封、无破损</w:t>
      </w:r>
    </w:p>
    <w:p w14:paraId="6A5B1A05">
      <w:pPr>
        <w:snapToGrid w:val="0"/>
        <w:spacing w:line="360" w:lineRule="auto"/>
        <w:ind w:firstLine="482" w:firstLineChars="200"/>
        <w:rPr>
          <w:rFonts w:ascii="宋体" w:hAnsi="宋体" w:cs="宋体"/>
          <w:b/>
          <w:bCs/>
          <w:sz w:val="24"/>
          <w:szCs w:val="24"/>
        </w:rPr>
      </w:pPr>
      <w:r>
        <w:rPr>
          <w:rFonts w:hint="eastAsia" w:ascii="宋体" w:hAnsi="宋体" w:cs="宋体"/>
          <w:b/>
          <w:bCs/>
          <w:sz w:val="24"/>
          <w:szCs w:val="24"/>
        </w:rPr>
        <w:t>五、开标时间：同</w:t>
      </w:r>
      <w:r>
        <w:rPr>
          <w:rFonts w:ascii="宋体" w:hAnsi="宋体" w:cs="宋体"/>
          <w:b/>
          <w:bCs/>
          <w:sz w:val="24"/>
          <w:szCs w:val="24"/>
        </w:rPr>
        <w:t>投标文件提交截止时间</w:t>
      </w:r>
    </w:p>
    <w:p w14:paraId="221B1E5C">
      <w:pPr>
        <w:snapToGrid w:val="0"/>
        <w:spacing w:line="360" w:lineRule="auto"/>
        <w:ind w:firstLine="482" w:firstLineChars="200"/>
        <w:rPr>
          <w:rFonts w:ascii="宋体" w:hAnsi="宋体" w:cs="宋体"/>
          <w:b/>
          <w:bCs/>
          <w:sz w:val="24"/>
          <w:szCs w:val="24"/>
        </w:rPr>
      </w:pPr>
      <w:r>
        <w:rPr>
          <w:rFonts w:hint="eastAsia" w:ascii="宋体" w:hAnsi="宋体" w:cs="宋体"/>
          <w:b/>
          <w:bCs/>
          <w:sz w:val="24"/>
          <w:szCs w:val="24"/>
        </w:rPr>
        <w:t>六</w:t>
      </w:r>
      <w:r>
        <w:rPr>
          <w:rFonts w:ascii="宋体" w:hAnsi="宋体" w:cs="宋体"/>
          <w:b/>
          <w:bCs/>
          <w:sz w:val="24"/>
          <w:szCs w:val="24"/>
        </w:rPr>
        <w:t>、公告期限</w:t>
      </w:r>
    </w:p>
    <w:p w14:paraId="554CF5A3">
      <w:pPr>
        <w:snapToGrid w:val="0"/>
        <w:spacing w:line="360" w:lineRule="auto"/>
        <w:ind w:firstLine="422" w:firstLineChars="200"/>
        <w:rPr>
          <w:rFonts w:ascii="Times New Roman" w:hAnsi="Times New Roman" w:cs="Times New Roman"/>
          <w:b/>
          <w:bCs/>
          <w:szCs w:val="21"/>
        </w:rPr>
      </w:pPr>
      <w:r>
        <w:rPr>
          <w:rFonts w:ascii="Times New Roman" w:hAnsi="Times New Roman" w:cs="Times New Roman"/>
          <w:b/>
          <w:bCs/>
          <w:szCs w:val="21"/>
        </w:rPr>
        <w:t>自本公告发布之日起</w:t>
      </w:r>
      <w:r>
        <w:rPr>
          <w:rFonts w:hint="eastAsia" w:ascii="Times New Roman" w:hAnsi="Times New Roman" w:cs="Times New Roman"/>
          <w:b/>
          <w:bCs/>
          <w:szCs w:val="21"/>
        </w:rPr>
        <w:t>5</w:t>
      </w:r>
      <w:r>
        <w:rPr>
          <w:rFonts w:ascii="Times New Roman" w:hAnsi="Times New Roman" w:cs="Times New Roman"/>
          <w:b/>
          <w:bCs/>
          <w:szCs w:val="21"/>
        </w:rPr>
        <w:t>个工作日内。</w:t>
      </w:r>
    </w:p>
    <w:p w14:paraId="3BD65F9A">
      <w:pPr>
        <w:snapToGrid w:val="0"/>
        <w:spacing w:line="360" w:lineRule="auto"/>
        <w:ind w:firstLine="482" w:firstLineChars="200"/>
        <w:rPr>
          <w:rFonts w:ascii="宋体" w:hAnsi="宋体" w:cs="宋体"/>
          <w:b/>
          <w:bCs/>
          <w:sz w:val="24"/>
          <w:szCs w:val="24"/>
        </w:rPr>
      </w:pPr>
      <w:r>
        <w:rPr>
          <w:rFonts w:hint="eastAsia" w:ascii="宋体" w:hAnsi="宋体" w:cs="宋体"/>
          <w:b/>
          <w:bCs/>
          <w:sz w:val="24"/>
          <w:szCs w:val="24"/>
        </w:rPr>
        <w:t>七</w:t>
      </w:r>
      <w:r>
        <w:rPr>
          <w:rFonts w:ascii="宋体" w:hAnsi="宋体" w:cs="宋体"/>
          <w:b/>
          <w:bCs/>
          <w:sz w:val="24"/>
          <w:szCs w:val="24"/>
        </w:rPr>
        <w:t>、其他补充事宜</w:t>
      </w:r>
    </w:p>
    <w:p w14:paraId="232874E6">
      <w:pPr>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潜在投标人应合理安排招标文件获取时间，特别是网络速度慢的地区防止在系统关闭前网络拥堵无法操作。如果因计算机及网络故障造成无法完成招标文件获取，责任自负。</w:t>
      </w:r>
    </w:p>
    <w:p w14:paraId="152862F5">
      <w:pPr>
        <w:snapToGrid w:val="0"/>
        <w:spacing w:line="360" w:lineRule="auto"/>
        <w:ind w:firstLine="482" w:firstLineChars="200"/>
        <w:rPr>
          <w:rFonts w:ascii="Times New Roman" w:hAnsi="Times New Roman" w:cs="Times New Roman"/>
          <w:b/>
          <w:bCs/>
          <w:sz w:val="24"/>
          <w:szCs w:val="24"/>
        </w:rPr>
      </w:pPr>
      <w:r>
        <w:rPr>
          <w:rFonts w:hint="eastAsia" w:ascii="Times New Roman" w:hAnsi="Times New Roman" w:cs="Times New Roman"/>
          <w:b/>
          <w:bCs/>
          <w:sz w:val="24"/>
          <w:szCs w:val="24"/>
        </w:rPr>
        <w:t>八</w:t>
      </w:r>
      <w:r>
        <w:rPr>
          <w:rFonts w:ascii="Times New Roman" w:hAnsi="Times New Roman" w:cs="Times New Roman"/>
          <w:b/>
          <w:bCs/>
          <w:sz w:val="24"/>
          <w:szCs w:val="24"/>
        </w:rPr>
        <w:t>、对本次招标提出询问，请按以下方式联系。</w:t>
      </w:r>
    </w:p>
    <w:bookmarkEnd w:id="2"/>
    <w:bookmarkEnd w:id="3"/>
    <w:bookmarkEnd w:id="4"/>
    <w:bookmarkEnd w:id="5"/>
    <w:p w14:paraId="64A5F1D9">
      <w:pPr>
        <w:widowControl/>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1.招标人信息</w:t>
      </w:r>
    </w:p>
    <w:p w14:paraId="2487EEDF">
      <w:pPr>
        <w:snapToGrid w:val="0"/>
        <w:spacing w:line="360" w:lineRule="auto"/>
        <w:ind w:firstLine="480" w:firstLineChars="200"/>
        <w:jc w:val="left"/>
        <w:rPr>
          <w:rFonts w:ascii="宋体" w:hAnsi="宋体" w:cs="宋体"/>
          <w:sz w:val="24"/>
          <w:szCs w:val="24"/>
          <w:u w:val="single"/>
        </w:rPr>
      </w:pPr>
      <w:r>
        <w:rPr>
          <w:rFonts w:hint="eastAsia" w:ascii="宋体" w:hAnsi="宋体" w:cs="宋体"/>
          <w:sz w:val="24"/>
          <w:szCs w:val="24"/>
        </w:rPr>
        <w:t>名称：</w:t>
      </w:r>
      <w:r>
        <w:rPr>
          <w:rFonts w:hint="eastAsia" w:ascii="宋体" w:hAnsi="宋体" w:cs="宋体"/>
          <w:sz w:val="24"/>
          <w:szCs w:val="24"/>
          <w:u w:val="single"/>
        </w:rPr>
        <w:t xml:space="preserve"> </w:t>
      </w:r>
      <w:r>
        <w:rPr>
          <w:rFonts w:hint="eastAsia" w:ascii="宋体" w:hAnsi="宋体" w:cs="宋体"/>
          <w:sz w:val="24"/>
          <w:szCs w:val="24"/>
          <w:u w:val="single"/>
          <w:lang w:eastAsia="zh-CN"/>
        </w:rPr>
        <w:t>合肥</w:t>
      </w:r>
      <w:r>
        <w:rPr>
          <w:rFonts w:hint="eastAsia" w:ascii="宋体" w:hAnsi="宋体" w:cs="宋体"/>
          <w:sz w:val="24"/>
          <w:szCs w:val="24"/>
          <w:u w:val="single"/>
          <w:lang w:val="en-US" w:eastAsia="zh-CN"/>
        </w:rPr>
        <w:t>维尔健医学检验实验室</w:t>
      </w:r>
      <w:r>
        <w:rPr>
          <w:rFonts w:hint="eastAsia" w:ascii="宋体" w:hAnsi="宋体" w:cs="宋体"/>
          <w:sz w:val="24"/>
          <w:szCs w:val="24"/>
          <w:u w:val="single"/>
          <w:lang w:eastAsia="zh-CN"/>
        </w:rPr>
        <w:t>有限公司</w:t>
      </w:r>
      <w:r>
        <w:rPr>
          <w:rFonts w:hint="eastAsia" w:ascii="宋体" w:hAnsi="宋体" w:cs="宋体"/>
          <w:sz w:val="24"/>
          <w:szCs w:val="24"/>
          <w:u w:val="single"/>
        </w:rPr>
        <w:t xml:space="preserve"> </w:t>
      </w:r>
    </w:p>
    <w:p w14:paraId="0D5130C5">
      <w:pPr>
        <w:snapToGrid w:val="0"/>
        <w:spacing w:line="360" w:lineRule="auto"/>
        <w:ind w:firstLine="480" w:firstLineChars="200"/>
        <w:jc w:val="left"/>
        <w:rPr>
          <w:rFonts w:ascii="宋体" w:hAnsi="宋体" w:cs="宋体"/>
          <w:sz w:val="24"/>
          <w:szCs w:val="24"/>
          <w:u w:val="single"/>
        </w:rPr>
      </w:pPr>
      <w:r>
        <w:rPr>
          <w:rFonts w:hint="eastAsia" w:ascii="宋体" w:hAnsi="宋体" w:cs="宋体"/>
          <w:sz w:val="24"/>
          <w:szCs w:val="24"/>
        </w:rPr>
        <w:t>地址：</w:t>
      </w:r>
      <w:r>
        <w:rPr>
          <w:rFonts w:hint="eastAsia" w:ascii="宋体" w:hAnsi="宋体" w:cs="宋体"/>
          <w:sz w:val="24"/>
          <w:szCs w:val="24"/>
          <w:u w:val="single"/>
        </w:rPr>
        <w:t xml:space="preserve"> 合肥市包河区滨湖卓越城文华园一期A2楼</w:t>
      </w:r>
      <w:r>
        <w:rPr>
          <w:rFonts w:hint="eastAsia" w:ascii="宋体" w:hAnsi="宋体" w:cs="宋体"/>
          <w:sz w:val="24"/>
          <w:szCs w:val="24"/>
          <w:u w:val="single"/>
          <w:lang w:val="en-US" w:eastAsia="zh-CN"/>
        </w:rPr>
        <w:t>4</w:t>
      </w:r>
      <w:r>
        <w:rPr>
          <w:rFonts w:hint="eastAsia" w:ascii="宋体" w:hAnsi="宋体" w:cs="宋体"/>
          <w:sz w:val="24"/>
          <w:szCs w:val="24"/>
          <w:u w:val="single"/>
        </w:rPr>
        <w:t xml:space="preserve">层 </w:t>
      </w:r>
    </w:p>
    <w:p w14:paraId="04CAB37B">
      <w:pPr>
        <w:pStyle w:val="2"/>
        <w:ind w:left="0" w:leftChars="0" w:firstLine="480"/>
        <w:rPr>
          <w:rFonts w:ascii="宋体" w:hAnsi="宋体" w:cs="宋体"/>
          <w:sz w:val="24"/>
          <w:szCs w:val="24"/>
          <w:u w:val="single"/>
        </w:rPr>
      </w:pPr>
      <w:r>
        <w:rPr>
          <w:rFonts w:hint="eastAsia" w:ascii="宋体" w:hAnsi="宋体" w:cs="宋体"/>
          <w:sz w:val="24"/>
          <w:szCs w:val="24"/>
          <w:u w:val="single"/>
        </w:rPr>
        <w:t>开户行及账号：徽商银行合肥濉溪路支行</w:t>
      </w:r>
    </w:p>
    <w:p w14:paraId="7D3D1719">
      <w:pPr>
        <w:snapToGrid w:val="0"/>
        <w:spacing w:line="360" w:lineRule="auto"/>
        <w:ind w:firstLine="480" w:firstLineChars="200"/>
        <w:rPr>
          <w:rFonts w:hint="eastAsia" w:ascii="宋体" w:hAnsi="宋体" w:cs="宋体"/>
          <w:sz w:val="24"/>
          <w:szCs w:val="24"/>
          <w:u w:val="single"/>
          <w:lang w:val="en-US" w:eastAsia="zh-CN"/>
        </w:rPr>
      </w:pPr>
      <w:r>
        <w:rPr>
          <w:rFonts w:hint="eastAsia" w:ascii="宋体" w:hAnsi="宋体" w:cs="宋体"/>
          <w:sz w:val="24"/>
          <w:szCs w:val="24"/>
          <w:u w:val="single"/>
          <w:lang w:val="en-US" w:eastAsia="zh-CN"/>
        </w:rPr>
        <w:t>2250 0852 4031 0000 02</w:t>
      </w:r>
    </w:p>
    <w:p w14:paraId="2B5D4E59">
      <w:pPr>
        <w:snapToGrid w:val="0"/>
        <w:spacing w:line="360" w:lineRule="auto"/>
        <w:ind w:firstLine="480" w:firstLineChars="200"/>
        <w:rPr>
          <w:rFonts w:ascii="宋体" w:hAnsi="宋体" w:cs="宋体"/>
          <w:sz w:val="24"/>
          <w:szCs w:val="24"/>
          <w:u w:val="single"/>
        </w:rPr>
      </w:pPr>
      <w:r>
        <w:rPr>
          <w:rFonts w:hint="eastAsia" w:ascii="宋体" w:hAnsi="宋体" w:cs="宋体"/>
          <w:sz w:val="24"/>
          <w:szCs w:val="24"/>
        </w:rPr>
        <w:t>2.项目联系方式</w:t>
      </w:r>
    </w:p>
    <w:p w14:paraId="3D6D9366">
      <w:pPr>
        <w:pStyle w:val="22"/>
        <w:snapToGrid w:val="0"/>
        <w:spacing w:line="360" w:lineRule="auto"/>
        <w:ind w:firstLine="480" w:firstLineChars="200"/>
        <w:rPr>
          <w:rFonts w:hAnsi="宋体" w:cs="宋体"/>
          <w:sz w:val="24"/>
          <w:szCs w:val="24"/>
        </w:rPr>
      </w:pPr>
      <w:r>
        <w:rPr>
          <w:rFonts w:hint="eastAsia" w:hAnsi="宋体" w:cs="宋体"/>
          <w:sz w:val="24"/>
          <w:szCs w:val="24"/>
        </w:rPr>
        <w:t>项目联系人：</w:t>
      </w:r>
      <w:r>
        <w:rPr>
          <w:rFonts w:hint="eastAsia" w:hAnsi="宋体" w:cs="宋体"/>
          <w:sz w:val="24"/>
          <w:szCs w:val="24"/>
          <w:u w:val="single"/>
        </w:rPr>
        <w:t xml:space="preserve">           </w:t>
      </w:r>
      <w:r>
        <w:rPr>
          <w:rFonts w:hint="eastAsia" w:hAnsi="宋体" w:cs="宋体"/>
          <w:sz w:val="24"/>
          <w:szCs w:val="24"/>
          <w:u w:val="single"/>
          <w:lang w:val="en-US" w:eastAsia="zh-CN"/>
        </w:rPr>
        <w:t>孟申</w:t>
      </w:r>
      <w:r>
        <w:rPr>
          <w:rFonts w:hint="eastAsia" w:hAnsi="宋体" w:cs="宋体"/>
          <w:sz w:val="24"/>
          <w:szCs w:val="24"/>
          <w:u w:val="single"/>
        </w:rPr>
        <w:t xml:space="preserve">          </w:t>
      </w:r>
    </w:p>
    <w:p w14:paraId="4BB74F8A">
      <w:pPr>
        <w:snapToGrid w:val="0"/>
        <w:spacing w:line="360" w:lineRule="auto"/>
        <w:ind w:firstLine="480" w:firstLineChars="200"/>
        <w:rPr>
          <w:rFonts w:ascii="宋体" w:hAnsi="宋体" w:cs="宋体"/>
          <w:sz w:val="24"/>
          <w:szCs w:val="24"/>
          <w:u w:val="single"/>
        </w:rPr>
      </w:pPr>
      <w:r>
        <w:rPr>
          <w:rFonts w:hint="eastAsia" w:ascii="宋体" w:hAnsi="宋体" w:cs="宋体"/>
          <w:sz w:val="24"/>
          <w:szCs w:val="24"/>
        </w:rPr>
        <w:t>联系电话：</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18133695881  </w:t>
      </w:r>
      <w:r>
        <w:rPr>
          <w:rFonts w:hint="eastAsia" w:ascii="宋体" w:hAnsi="宋体" w:cs="宋体"/>
          <w:sz w:val="24"/>
          <w:szCs w:val="24"/>
          <w:u w:val="single"/>
        </w:rPr>
        <w:t xml:space="preserve">     </w:t>
      </w:r>
    </w:p>
    <w:p w14:paraId="68F70139">
      <w:pPr>
        <w:pStyle w:val="59"/>
        <w:widowControl w:val="0"/>
        <w:autoSpaceDE w:val="0"/>
        <w:autoSpaceDN w:val="0"/>
        <w:adjustRightInd w:val="0"/>
        <w:spacing w:before="0" w:after="0" w:line="360" w:lineRule="auto"/>
        <w:rPr>
          <w:rFonts w:ascii="Times New Roman" w:hAnsi="Times New Roman" w:cs="Times New Roman"/>
          <w:kern w:val="2"/>
          <w:szCs w:val="18"/>
        </w:rPr>
      </w:pPr>
    </w:p>
    <w:p w14:paraId="3BFCAF90">
      <w:pPr>
        <w:autoSpaceDE w:val="0"/>
        <w:autoSpaceDN w:val="0"/>
        <w:adjustRightInd w:val="0"/>
        <w:spacing w:line="360" w:lineRule="auto"/>
        <w:ind w:firstLine="434" w:firstLineChars="181"/>
        <w:jc w:val="right"/>
        <w:rPr>
          <w:rFonts w:ascii="Times New Roman" w:hAnsi="Times New Roman" w:cs="Times New Roman"/>
          <w:bCs/>
          <w:sz w:val="24"/>
          <w:szCs w:val="18"/>
        </w:rPr>
      </w:pPr>
      <w:r>
        <w:rPr>
          <w:rFonts w:ascii="Times New Roman" w:hAnsi="Times New Roman" w:cs="Times New Roman"/>
          <w:bCs/>
          <w:sz w:val="24"/>
          <w:szCs w:val="18"/>
        </w:rPr>
        <w:br w:type="page"/>
      </w:r>
    </w:p>
    <w:p w14:paraId="44266803">
      <w:pPr>
        <w:spacing w:line="360" w:lineRule="auto"/>
        <w:jc w:val="center"/>
        <w:outlineLvl w:val="1"/>
        <w:rPr>
          <w:rFonts w:ascii="Times New Roman" w:hAnsi="Times New Roman" w:cs="Times New Roman"/>
          <w:b/>
          <w:sz w:val="28"/>
        </w:rPr>
      </w:pPr>
      <w:r>
        <w:rPr>
          <w:rFonts w:ascii="Times New Roman" w:hAnsi="Times New Roman" w:cs="Times New Roman"/>
          <w:b/>
          <w:sz w:val="28"/>
        </w:rPr>
        <w:t>第</w:t>
      </w:r>
      <w:r>
        <w:rPr>
          <w:rFonts w:hint="eastAsia" w:ascii="Times New Roman" w:hAnsi="Times New Roman" w:cs="Times New Roman"/>
          <w:b/>
          <w:sz w:val="28"/>
          <w:lang w:val="en-US" w:eastAsia="zh-CN"/>
        </w:rPr>
        <w:t>二</w:t>
      </w:r>
      <w:r>
        <w:rPr>
          <w:rFonts w:ascii="Times New Roman" w:hAnsi="Times New Roman" w:cs="Times New Roman"/>
          <w:b/>
          <w:sz w:val="28"/>
        </w:rPr>
        <w:t xml:space="preserve">章  </w:t>
      </w:r>
      <w:r>
        <w:rPr>
          <w:rFonts w:hint="eastAsia" w:ascii="Times New Roman" w:hAnsi="Times New Roman" w:cs="Times New Roman"/>
          <w:b/>
          <w:sz w:val="28"/>
        </w:rPr>
        <w:t>招标需求</w:t>
      </w:r>
    </w:p>
    <w:p w14:paraId="5C9E2F8F">
      <w:pPr>
        <w:spacing w:line="360" w:lineRule="auto"/>
        <w:rPr>
          <w:rFonts w:ascii="宋体" w:hAnsi="宋体"/>
          <w:b/>
          <w:sz w:val="24"/>
        </w:rPr>
      </w:pPr>
      <w:r>
        <w:rPr>
          <w:rFonts w:hint="eastAsia" w:ascii="宋体" w:hAnsi="宋体"/>
          <w:b/>
          <w:sz w:val="24"/>
        </w:rPr>
        <w:t>前注：</w:t>
      </w:r>
    </w:p>
    <w:p w14:paraId="714A4241">
      <w:pPr>
        <w:spacing w:line="360" w:lineRule="auto"/>
        <w:ind w:firstLine="480" w:firstLineChars="200"/>
        <w:rPr>
          <w:rFonts w:ascii="宋体" w:hAnsi="宋体"/>
          <w:sz w:val="24"/>
          <w:szCs w:val="18"/>
        </w:rPr>
      </w:pPr>
      <w:r>
        <w:rPr>
          <w:rFonts w:hint="eastAsia" w:ascii="宋体" w:hAnsi="宋体"/>
          <w:sz w:val="24"/>
          <w:szCs w:val="18"/>
        </w:rPr>
        <w:t>1.本供货要求提出的技术参数及要求为最低限度的技术要求，并未对一切技术细节做出规定，也未充分引述有关标准和规范的条文，投标人应保证提供符合或优于本技术参数及要求和有关标准、规范的优质产品。</w:t>
      </w:r>
    </w:p>
    <w:p w14:paraId="366E49B7">
      <w:pPr>
        <w:spacing w:line="360" w:lineRule="auto"/>
        <w:ind w:firstLine="480" w:firstLineChars="200"/>
        <w:rPr>
          <w:rFonts w:ascii="宋体" w:hAnsi="宋体"/>
          <w:sz w:val="24"/>
          <w:szCs w:val="18"/>
        </w:rPr>
      </w:pPr>
      <w:r>
        <w:rPr>
          <w:rFonts w:hint="eastAsia" w:ascii="宋体" w:hAnsi="宋体"/>
          <w:sz w:val="24"/>
          <w:szCs w:val="18"/>
        </w:rPr>
        <w:t>2.为鼓励不同品牌的充分竞争，如某货物的某技术参数或要求属于个别品牌专有，则该技术参数及要求不具有限制性，投标人可对该参数或要求的情况进行说明，且该说明须经招标评审小组审核认可。</w:t>
      </w:r>
    </w:p>
    <w:p w14:paraId="22737B03">
      <w:pPr>
        <w:spacing w:line="360" w:lineRule="auto"/>
        <w:ind w:firstLine="480" w:firstLineChars="200"/>
        <w:rPr>
          <w:rFonts w:ascii="宋体" w:hAnsi="宋体"/>
          <w:sz w:val="24"/>
          <w:szCs w:val="18"/>
        </w:rPr>
      </w:pPr>
      <w:r>
        <w:rPr>
          <w:rFonts w:hint="eastAsia" w:ascii="宋体" w:hAnsi="宋体"/>
          <w:sz w:val="24"/>
          <w:szCs w:val="18"/>
        </w:rPr>
        <w:t>3.如供货要求中提供了推荐品牌（或型号）、参考品牌（或型号）等，为有助于投标人选择投标产品，上述品牌（或型号）仅供参考，并无限制性。投标人可以选择性能不低于推荐（或参考）的品牌（或型号）的其他品牌产品，但投标时应当提供有关技术证明资料，未提供的可能导致投标无效。</w:t>
      </w:r>
    </w:p>
    <w:p w14:paraId="199D4A60">
      <w:pPr>
        <w:pStyle w:val="2"/>
        <w:ind w:left="0" w:leftChars="0" w:firstLine="480"/>
      </w:pPr>
      <w:r>
        <w:rPr>
          <w:rFonts w:hint="eastAsia" w:ascii="宋体" w:hAnsi="宋体"/>
          <w:sz w:val="24"/>
          <w:szCs w:val="18"/>
        </w:rPr>
        <w:t>4、投标人所提供样品应和招标文件一起在投标截止时间送至指定地点，并确保样品的密封性。</w:t>
      </w:r>
    </w:p>
    <w:p w14:paraId="6F329ADE">
      <w:pPr>
        <w:spacing w:line="360" w:lineRule="auto"/>
        <w:ind w:firstLine="480" w:firstLineChars="200"/>
        <w:rPr>
          <w:rFonts w:ascii="宋体" w:hAnsi="宋体"/>
          <w:sz w:val="24"/>
          <w:szCs w:val="18"/>
        </w:rPr>
      </w:pPr>
      <w:r>
        <w:rPr>
          <w:rFonts w:hint="eastAsia" w:ascii="宋体" w:hAnsi="宋体"/>
          <w:sz w:val="24"/>
          <w:szCs w:val="18"/>
        </w:rPr>
        <w:t>5.招标人保留在签订合同之前对本技术规格及要求进行补充和修改的权利，投标人应承诺予以配合。</w:t>
      </w:r>
    </w:p>
    <w:p w14:paraId="51979D9F">
      <w:pPr>
        <w:spacing w:line="360" w:lineRule="auto"/>
        <w:ind w:firstLine="480" w:firstLineChars="200"/>
        <w:rPr>
          <w:rFonts w:ascii="宋体" w:hAnsi="宋体"/>
          <w:sz w:val="24"/>
          <w:szCs w:val="18"/>
        </w:rPr>
      </w:pPr>
      <w:r>
        <w:rPr>
          <w:rFonts w:hint="eastAsia" w:ascii="宋体" w:hAnsi="宋体"/>
          <w:sz w:val="24"/>
          <w:szCs w:val="18"/>
        </w:rPr>
        <w:t>6. 中标人必须确保整体通过招标人及有关主管部门验收,所发生的验收费用由中标人承担；如中标人因未及时现场考察而导致的报价缺项漏项废标、或中标后无法完工，投标人自行承担一切后果。</w:t>
      </w:r>
    </w:p>
    <w:p w14:paraId="46386600">
      <w:pPr>
        <w:spacing w:line="360" w:lineRule="auto"/>
        <w:ind w:firstLine="437"/>
        <w:rPr>
          <w:rFonts w:ascii="宋体" w:hAnsi="宋体"/>
          <w:b/>
          <w:sz w:val="24"/>
          <w:szCs w:val="18"/>
        </w:rPr>
      </w:pPr>
      <w:r>
        <w:rPr>
          <w:rFonts w:hint="eastAsia" w:ascii="宋体" w:hAnsi="宋体"/>
          <w:b/>
          <w:sz w:val="24"/>
          <w:szCs w:val="18"/>
        </w:rPr>
        <w:t>一、招标需求前附表</w:t>
      </w:r>
    </w:p>
    <w:tbl>
      <w:tblPr>
        <w:tblStyle w:val="41"/>
        <w:tblW w:w="9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2191"/>
        <w:gridCol w:w="5913"/>
      </w:tblGrid>
      <w:tr w14:paraId="23B69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87" w:type="dxa"/>
            <w:vAlign w:val="center"/>
          </w:tcPr>
          <w:p w14:paraId="77AB2754">
            <w:pPr>
              <w:pStyle w:val="61"/>
              <w:pBdr>
                <w:bottom w:val="none" w:color="auto" w:sz="0" w:space="0"/>
              </w:pBdr>
              <w:adjustRightInd/>
              <w:spacing w:line="240" w:lineRule="auto"/>
              <w:textAlignment w:val="auto"/>
              <w:rPr>
                <w:rFonts w:ascii="宋体" w:hAnsi="宋体"/>
                <w:b/>
                <w:kern w:val="2"/>
              </w:rPr>
            </w:pPr>
            <w:r>
              <w:rPr>
                <w:rFonts w:hint="eastAsia" w:ascii="宋体" w:hAnsi="宋体"/>
                <w:b/>
                <w:kern w:val="2"/>
              </w:rPr>
              <w:t>序号</w:t>
            </w:r>
          </w:p>
        </w:tc>
        <w:tc>
          <w:tcPr>
            <w:tcW w:w="2191" w:type="dxa"/>
            <w:vAlign w:val="center"/>
          </w:tcPr>
          <w:p w14:paraId="2AA90933">
            <w:pPr>
              <w:pStyle w:val="60"/>
              <w:widowControl w:val="0"/>
              <w:spacing w:before="0" w:beforeAutospacing="0" w:after="0" w:afterAutospacing="0" w:line="360" w:lineRule="auto"/>
              <w:rPr>
                <w:rFonts w:ascii="宋体" w:hAnsi="宋体"/>
                <w:bCs w:val="0"/>
                <w:sz w:val="24"/>
              </w:rPr>
            </w:pPr>
            <w:r>
              <w:rPr>
                <w:rFonts w:hint="eastAsia" w:ascii="宋体" w:hAnsi="宋体"/>
                <w:bCs w:val="0"/>
                <w:sz w:val="24"/>
              </w:rPr>
              <w:t>条款名称</w:t>
            </w:r>
          </w:p>
        </w:tc>
        <w:tc>
          <w:tcPr>
            <w:tcW w:w="5913" w:type="dxa"/>
            <w:vAlign w:val="center"/>
          </w:tcPr>
          <w:p w14:paraId="5F348D4E">
            <w:pPr>
              <w:pStyle w:val="60"/>
              <w:widowControl w:val="0"/>
              <w:spacing w:before="0" w:beforeAutospacing="0" w:after="0" w:afterAutospacing="0" w:line="360" w:lineRule="auto"/>
              <w:rPr>
                <w:rFonts w:ascii="宋体" w:hAnsi="宋体"/>
                <w:bCs w:val="0"/>
                <w:sz w:val="24"/>
              </w:rPr>
            </w:pPr>
            <w:r>
              <w:rPr>
                <w:rFonts w:hint="eastAsia" w:ascii="宋体" w:hAnsi="宋体"/>
                <w:bCs w:val="0"/>
                <w:sz w:val="24"/>
              </w:rPr>
              <w:t>内容、说明与要求</w:t>
            </w:r>
          </w:p>
        </w:tc>
      </w:tr>
      <w:tr w14:paraId="3019A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87" w:type="dxa"/>
            <w:vAlign w:val="center"/>
          </w:tcPr>
          <w:p w14:paraId="27F477E6">
            <w:pPr>
              <w:pStyle w:val="61"/>
              <w:pBdr>
                <w:bottom w:val="none" w:color="auto" w:sz="0" w:space="0"/>
              </w:pBdr>
              <w:adjustRightInd/>
              <w:spacing w:line="240" w:lineRule="auto"/>
              <w:textAlignment w:val="auto"/>
              <w:rPr>
                <w:rFonts w:ascii="宋体" w:hAnsi="宋体"/>
                <w:bCs/>
                <w:kern w:val="2"/>
              </w:rPr>
            </w:pPr>
            <w:r>
              <w:rPr>
                <w:rFonts w:hint="eastAsia" w:ascii="宋体" w:hAnsi="宋体"/>
                <w:bCs/>
                <w:kern w:val="2"/>
              </w:rPr>
              <w:t>1</w:t>
            </w:r>
          </w:p>
        </w:tc>
        <w:tc>
          <w:tcPr>
            <w:tcW w:w="2191" w:type="dxa"/>
            <w:vAlign w:val="center"/>
          </w:tcPr>
          <w:p w14:paraId="2743B575">
            <w:pPr>
              <w:pStyle w:val="60"/>
              <w:widowControl w:val="0"/>
              <w:spacing w:before="0" w:beforeAutospacing="0" w:after="0" w:afterAutospacing="0" w:line="360" w:lineRule="auto"/>
              <w:rPr>
                <w:rFonts w:ascii="宋体" w:hAnsi="宋体"/>
                <w:b w:val="0"/>
                <w:sz w:val="24"/>
              </w:rPr>
            </w:pPr>
            <w:r>
              <w:rPr>
                <w:rFonts w:hint="eastAsia" w:ascii="宋体" w:hAnsi="宋体"/>
                <w:b w:val="0"/>
                <w:sz w:val="24"/>
              </w:rPr>
              <w:t>付款方式</w:t>
            </w:r>
          </w:p>
        </w:tc>
        <w:tc>
          <w:tcPr>
            <w:tcW w:w="5913" w:type="dxa"/>
            <w:vAlign w:val="center"/>
          </w:tcPr>
          <w:p w14:paraId="3CF4B8D3">
            <w:pPr>
              <w:pStyle w:val="186"/>
              <w:spacing w:before="0" w:after="0" w:line="360" w:lineRule="auto"/>
              <w:jc w:val="left"/>
              <w:rPr>
                <w:rFonts w:ascii="宋体" w:hAnsi="宋体" w:eastAsia="宋体"/>
                <w:b w:val="0"/>
                <w:sz w:val="24"/>
                <w:u w:val="single"/>
              </w:rPr>
            </w:pPr>
            <w:r>
              <w:rPr>
                <w:rStyle w:val="103"/>
                <w:rFonts w:hint="eastAsia" w:ascii="宋体" w:hAnsi="宋体"/>
                <w:b w:val="0"/>
                <w:kern w:val="0"/>
                <w:sz w:val="24"/>
              </w:rPr>
              <w:t>据实结算，</w:t>
            </w:r>
            <w:r>
              <w:rPr>
                <w:rStyle w:val="103"/>
                <w:rFonts w:hint="eastAsia" w:ascii="宋体" w:hAnsi="宋体"/>
                <w:b w:val="0"/>
                <w:kern w:val="0"/>
                <w:sz w:val="24"/>
                <w:lang w:val="en-US"/>
              </w:rPr>
              <w:t>采购</w:t>
            </w:r>
            <w:r>
              <w:rPr>
                <w:rStyle w:val="103"/>
                <w:rFonts w:hint="eastAsia" w:ascii="宋体" w:hAnsi="宋体"/>
                <w:b w:val="0"/>
                <w:kern w:val="0"/>
                <w:sz w:val="24"/>
              </w:rPr>
              <w:t>方要求分批供货，每批货物到达现场完成验收，</w:t>
            </w:r>
            <w:r>
              <w:rPr>
                <w:rStyle w:val="103"/>
                <w:rFonts w:hint="eastAsia" w:ascii="宋体" w:hAnsi="宋体"/>
                <w:b w:val="0"/>
                <w:kern w:val="0"/>
                <w:sz w:val="24"/>
                <w:lang w:val="en-US"/>
              </w:rPr>
              <w:t>采购方</w:t>
            </w:r>
            <w:r>
              <w:rPr>
                <w:rStyle w:val="103"/>
                <w:rFonts w:hint="eastAsia" w:ascii="宋体" w:hAnsi="宋体"/>
                <w:b w:val="0"/>
                <w:kern w:val="0"/>
                <w:sz w:val="24"/>
              </w:rPr>
              <w:t>验收合格后1个月内一次性付清该批货款,以报价和实际供货数量作为项目结算依据。</w:t>
            </w:r>
          </w:p>
        </w:tc>
      </w:tr>
      <w:tr w14:paraId="56C59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087" w:type="dxa"/>
            <w:vAlign w:val="center"/>
          </w:tcPr>
          <w:p w14:paraId="07BC6E7B">
            <w:pPr>
              <w:pStyle w:val="61"/>
              <w:pBdr>
                <w:bottom w:val="none" w:color="auto" w:sz="0" w:space="0"/>
              </w:pBdr>
              <w:adjustRightInd/>
              <w:spacing w:line="240" w:lineRule="auto"/>
              <w:textAlignment w:val="auto"/>
              <w:rPr>
                <w:rFonts w:ascii="宋体" w:hAnsi="宋体"/>
                <w:bCs/>
                <w:kern w:val="2"/>
              </w:rPr>
            </w:pPr>
            <w:r>
              <w:rPr>
                <w:rFonts w:hint="eastAsia" w:ascii="宋体" w:hAnsi="宋体"/>
                <w:bCs/>
                <w:kern w:val="2"/>
              </w:rPr>
              <w:t>2</w:t>
            </w:r>
          </w:p>
        </w:tc>
        <w:tc>
          <w:tcPr>
            <w:tcW w:w="2191" w:type="dxa"/>
            <w:vAlign w:val="center"/>
          </w:tcPr>
          <w:p w14:paraId="101C5200">
            <w:pPr>
              <w:pStyle w:val="60"/>
              <w:widowControl w:val="0"/>
              <w:spacing w:before="0" w:beforeAutospacing="0" w:after="0" w:afterAutospacing="0" w:line="360" w:lineRule="auto"/>
              <w:rPr>
                <w:rFonts w:ascii="宋体" w:hAnsi="宋体"/>
                <w:b w:val="0"/>
                <w:sz w:val="24"/>
              </w:rPr>
            </w:pPr>
            <w:r>
              <w:rPr>
                <w:rFonts w:hint="eastAsia" w:ascii="宋体" w:hAnsi="宋体"/>
                <w:b w:val="0"/>
                <w:sz w:val="24"/>
              </w:rPr>
              <w:t>供货地点</w:t>
            </w:r>
          </w:p>
        </w:tc>
        <w:tc>
          <w:tcPr>
            <w:tcW w:w="5913" w:type="dxa"/>
            <w:vAlign w:val="center"/>
          </w:tcPr>
          <w:p w14:paraId="7677CC41">
            <w:pPr>
              <w:pStyle w:val="186"/>
              <w:spacing w:before="0" w:after="0" w:line="360" w:lineRule="auto"/>
              <w:jc w:val="left"/>
              <w:rPr>
                <w:rFonts w:ascii="宋体" w:hAnsi="宋体" w:eastAsia="宋体"/>
                <w:b w:val="0"/>
                <w:sz w:val="24"/>
              </w:rPr>
            </w:pPr>
            <w:r>
              <w:rPr>
                <w:rStyle w:val="103"/>
                <w:rFonts w:ascii="宋体" w:hAnsi="宋体"/>
                <w:b w:val="0"/>
                <w:kern w:val="0"/>
                <w:sz w:val="24"/>
              </w:rPr>
              <w:t>合肥市包河区，</w:t>
            </w:r>
            <w:r>
              <w:rPr>
                <w:rStyle w:val="103"/>
                <w:rFonts w:hint="eastAsia" w:ascii="宋体" w:hAnsi="宋体"/>
                <w:b w:val="0"/>
                <w:kern w:val="0"/>
                <w:sz w:val="24"/>
              </w:rPr>
              <w:t>招标人</w:t>
            </w:r>
            <w:r>
              <w:rPr>
                <w:rStyle w:val="103"/>
                <w:rFonts w:ascii="宋体" w:hAnsi="宋体"/>
                <w:b w:val="0"/>
                <w:kern w:val="0"/>
                <w:sz w:val="24"/>
              </w:rPr>
              <w:t>指定地点。</w:t>
            </w:r>
          </w:p>
        </w:tc>
      </w:tr>
      <w:tr w14:paraId="5475A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87" w:type="dxa"/>
            <w:vAlign w:val="center"/>
          </w:tcPr>
          <w:p w14:paraId="127EED77">
            <w:pPr>
              <w:pStyle w:val="61"/>
              <w:pBdr>
                <w:bottom w:val="none" w:color="auto" w:sz="0" w:space="0"/>
              </w:pBdr>
              <w:adjustRightInd/>
              <w:spacing w:line="240" w:lineRule="auto"/>
              <w:textAlignment w:val="auto"/>
              <w:rPr>
                <w:rFonts w:ascii="宋体" w:hAnsi="宋体"/>
                <w:bCs/>
                <w:kern w:val="2"/>
              </w:rPr>
            </w:pPr>
            <w:r>
              <w:rPr>
                <w:rFonts w:hint="eastAsia" w:ascii="宋体" w:hAnsi="宋体"/>
                <w:bCs/>
                <w:kern w:val="2"/>
              </w:rPr>
              <w:t>3</w:t>
            </w:r>
          </w:p>
        </w:tc>
        <w:tc>
          <w:tcPr>
            <w:tcW w:w="2191" w:type="dxa"/>
            <w:vAlign w:val="center"/>
          </w:tcPr>
          <w:p w14:paraId="279C97F9">
            <w:pPr>
              <w:pStyle w:val="60"/>
              <w:widowControl w:val="0"/>
              <w:spacing w:before="0" w:beforeAutospacing="0" w:after="0" w:afterAutospacing="0" w:line="360" w:lineRule="auto"/>
              <w:rPr>
                <w:rFonts w:ascii="宋体" w:hAnsi="宋体"/>
                <w:b w:val="0"/>
                <w:sz w:val="24"/>
              </w:rPr>
            </w:pPr>
            <w:r>
              <w:rPr>
                <w:rFonts w:hint="eastAsia" w:ascii="宋体" w:hAnsi="宋体"/>
                <w:b w:val="0"/>
                <w:sz w:val="24"/>
              </w:rPr>
              <w:t>供货期限</w:t>
            </w:r>
          </w:p>
        </w:tc>
        <w:tc>
          <w:tcPr>
            <w:tcW w:w="5913" w:type="dxa"/>
            <w:vAlign w:val="center"/>
          </w:tcPr>
          <w:p w14:paraId="64255FCC">
            <w:pPr>
              <w:pStyle w:val="187"/>
              <w:widowControl/>
              <w:spacing w:line="360" w:lineRule="auto"/>
              <w:rPr>
                <w:rFonts w:ascii="宋体" w:hAnsi="宋体" w:eastAsia="宋体"/>
                <w:sz w:val="24"/>
              </w:rPr>
            </w:pPr>
            <w:r>
              <w:rPr>
                <w:rStyle w:val="103"/>
                <w:rFonts w:hint="eastAsia" w:ascii="宋体" w:hAnsi="宋体"/>
                <w:bCs/>
                <w:kern w:val="0"/>
                <w:sz w:val="24"/>
                <w:szCs w:val="28"/>
              </w:rPr>
              <w:t>按需供货，</w:t>
            </w:r>
            <w:r>
              <w:rPr>
                <w:rStyle w:val="103"/>
                <w:rFonts w:hint="eastAsia" w:ascii="宋体" w:hAnsi="宋体"/>
                <w:bCs/>
                <w:kern w:val="0"/>
                <w:sz w:val="24"/>
                <w:szCs w:val="28"/>
                <w:lang w:val="en-US"/>
              </w:rPr>
              <w:t>采购</w:t>
            </w:r>
            <w:r>
              <w:rPr>
                <w:rStyle w:val="103"/>
                <w:rFonts w:hint="eastAsia" w:ascii="宋体" w:hAnsi="宋体"/>
                <w:bCs/>
                <w:kern w:val="0"/>
                <w:sz w:val="24"/>
                <w:szCs w:val="28"/>
              </w:rPr>
              <w:t>方有要求</w:t>
            </w:r>
            <w:r>
              <w:rPr>
                <w:rStyle w:val="103"/>
                <w:rFonts w:hint="eastAsia" w:ascii="宋体" w:hAnsi="宋体"/>
                <w:bCs/>
                <w:kern w:val="0"/>
                <w:sz w:val="24"/>
                <w:szCs w:val="28"/>
                <w:lang w:val="en-US"/>
              </w:rPr>
              <w:t>投</w:t>
            </w:r>
            <w:r>
              <w:rPr>
                <w:rStyle w:val="103"/>
                <w:rFonts w:hint="eastAsia" w:ascii="宋体" w:hAnsi="宋体"/>
                <w:bCs/>
                <w:kern w:val="0"/>
                <w:sz w:val="24"/>
                <w:szCs w:val="28"/>
              </w:rPr>
              <w:t>标人分阶段、分批次供货的调整权利，在收到</w:t>
            </w:r>
            <w:r>
              <w:rPr>
                <w:rStyle w:val="103"/>
                <w:rFonts w:hint="eastAsia" w:ascii="宋体" w:hAnsi="宋体"/>
                <w:bCs/>
                <w:kern w:val="0"/>
                <w:sz w:val="24"/>
                <w:szCs w:val="28"/>
                <w:lang w:val="en-US"/>
              </w:rPr>
              <w:t>采购方</w:t>
            </w:r>
            <w:r>
              <w:rPr>
                <w:rStyle w:val="103"/>
                <w:rFonts w:hint="eastAsia" w:ascii="宋体" w:hAnsi="宋体"/>
                <w:bCs/>
                <w:kern w:val="0"/>
                <w:sz w:val="24"/>
                <w:szCs w:val="28"/>
              </w:rPr>
              <w:t>每批供货需求后，</w:t>
            </w:r>
            <w:r>
              <w:rPr>
                <w:rStyle w:val="103"/>
                <w:rFonts w:hint="eastAsia" w:ascii="宋体" w:hAnsi="宋体"/>
                <w:bCs/>
                <w:kern w:val="0"/>
                <w:sz w:val="24"/>
                <w:szCs w:val="28"/>
                <w:lang w:val="en-US"/>
              </w:rPr>
              <w:t>投</w:t>
            </w:r>
            <w:r>
              <w:rPr>
                <w:rStyle w:val="103"/>
                <w:rFonts w:hint="eastAsia" w:ascii="宋体" w:hAnsi="宋体"/>
                <w:bCs/>
                <w:kern w:val="0"/>
                <w:sz w:val="24"/>
                <w:szCs w:val="28"/>
              </w:rPr>
              <w:t>标人需在5天内完成当期供货需求（特殊及进口产品双方协商后决定）</w:t>
            </w:r>
            <w:r>
              <w:rPr>
                <w:rStyle w:val="103"/>
                <w:rFonts w:ascii="宋体" w:hAnsi="宋体"/>
                <w:bCs/>
                <w:kern w:val="0"/>
                <w:sz w:val="24"/>
                <w:szCs w:val="28"/>
              </w:rPr>
              <w:t>。</w:t>
            </w:r>
          </w:p>
        </w:tc>
      </w:tr>
      <w:tr w14:paraId="25B06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87" w:type="dxa"/>
            <w:vAlign w:val="center"/>
          </w:tcPr>
          <w:p w14:paraId="46B0941D">
            <w:pPr>
              <w:pStyle w:val="61"/>
              <w:pBdr>
                <w:bottom w:val="none" w:color="auto" w:sz="0" w:space="0"/>
              </w:pBdr>
              <w:adjustRightInd/>
              <w:spacing w:line="240" w:lineRule="auto"/>
              <w:textAlignment w:val="auto"/>
              <w:rPr>
                <w:rFonts w:ascii="宋体" w:hAnsi="宋体"/>
                <w:bCs/>
                <w:kern w:val="2"/>
              </w:rPr>
            </w:pPr>
            <w:r>
              <w:rPr>
                <w:rFonts w:hint="eastAsia" w:ascii="宋体" w:hAnsi="宋体"/>
                <w:bCs/>
                <w:kern w:val="2"/>
              </w:rPr>
              <w:t>4</w:t>
            </w:r>
          </w:p>
        </w:tc>
        <w:tc>
          <w:tcPr>
            <w:tcW w:w="2191" w:type="dxa"/>
            <w:vAlign w:val="center"/>
          </w:tcPr>
          <w:p w14:paraId="389A64B4">
            <w:pPr>
              <w:pStyle w:val="60"/>
              <w:widowControl w:val="0"/>
              <w:spacing w:before="0" w:beforeAutospacing="0" w:after="0" w:afterAutospacing="0" w:line="360" w:lineRule="auto"/>
              <w:rPr>
                <w:rFonts w:ascii="宋体" w:hAnsi="宋体"/>
                <w:b w:val="0"/>
                <w:sz w:val="24"/>
              </w:rPr>
            </w:pPr>
            <w:r>
              <w:rPr>
                <w:rFonts w:hint="eastAsia" w:ascii="宋体" w:hAnsi="宋体"/>
                <w:b w:val="0"/>
                <w:sz w:val="24"/>
              </w:rPr>
              <w:t>免费质保期</w:t>
            </w:r>
          </w:p>
        </w:tc>
        <w:tc>
          <w:tcPr>
            <w:tcW w:w="5913" w:type="dxa"/>
            <w:vAlign w:val="center"/>
          </w:tcPr>
          <w:p w14:paraId="4370DC80">
            <w:pPr>
              <w:pStyle w:val="186"/>
              <w:spacing w:before="0" w:after="0" w:line="360" w:lineRule="auto"/>
              <w:jc w:val="left"/>
              <w:rPr>
                <w:rFonts w:ascii="宋体" w:hAnsi="宋体" w:eastAsia="宋体"/>
                <w:b w:val="0"/>
                <w:sz w:val="24"/>
              </w:rPr>
            </w:pPr>
            <w:r>
              <w:rPr>
                <w:rStyle w:val="103"/>
                <w:rFonts w:ascii="宋体" w:hAnsi="宋体"/>
                <w:b w:val="0"/>
                <w:kern w:val="0"/>
                <w:sz w:val="24"/>
              </w:rPr>
              <w:t>验收合格之日起</w:t>
            </w:r>
            <w:r>
              <w:rPr>
                <w:rStyle w:val="103"/>
                <w:rFonts w:hint="eastAsia" w:ascii="宋体" w:hAnsi="宋体"/>
                <w:b w:val="0"/>
                <w:kern w:val="0"/>
                <w:sz w:val="24"/>
                <w:lang w:val="en-US"/>
              </w:rPr>
              <w:t>一</w:t>
            </w:r>
            <w:r>
              <w:rPr>
                <w:rStyle w:val="103"/>
                <w:rFonts w:ascii="宋体" w:hAnsi="宋体"/>
                <w:b w:val="0"/>
                <w:kern w:val="0"/>
                <w:sz w:val="24"/>
              </w:rPr>
              <w:t>年。</w:t>
            </w:r>
          </w:p>
        </w:tc>
      </w:tr>
    </w:tbl>
    <w:p w14:paraId="7107F02F">
      <w:pPr>
        <w:numPr>
          <w:ilvl w:val="0"/>
          <w:numId w:val="2"/>
        </w:numPr>
        <w:spacing w:line="360" w:lineRule="auto"/>
        <w:ind w:firstLine="437"/>
        <w:rPr>
          <w:rFonts w:ascii="Times New Roman" w:hAnsi="Times New Roman" w:cs="Times New Roman"/>
          <w:b/>
          <w:sz w:val="28"/>
        </w:rPr>
      </w:pPr>
      <w:r>
        <w:rPr>
          <w:rFonts w:hint="eastAsia" w:ascii="宋体" w:hAnsi="宋体"/>
          <w:b/>
          <w:bCs/>
          <w:sz w:val="24"/>
          <w:szCs w:val="18"/>
        </w:rPr>
        <w:t>货物需求</w:t>
      </w:r>
    </w:p>
    <w:p w14:paraId="7E7F3ED9">
      <w:pPr>
        <w:spacing w:line="360" w:lineRule="auto"/>
        <w:ind w:firstLine="480" w:firstLineChars="200"/>
        <w:rPr>
          <w:rFonts w:hint="eastAsia" w:ascii="宋体" w:hAnsi="宋体" w:eastAsia="宋体"/>
          <w:sz w:val="24"/>
          <w:szCs w:val="18"/>
        </w:rPr>
      </w:pPr>
      <w:r>
        <w:rPr>
          <w:rFonts w:hint="eastAsia" w:ascii="宋体" w:hAnsi="宋体"/>
          <w:sz w:val="24"/>
          <w:szCs w:val="18"/>
          <w:lang w:val="en-US" w:eastAsia="zh-CN"/>
        </w:rPr>
        <w:t>合肥维尔健医学检验实验室有限公司受合肥市包河区卫生健康委员会委托采购避孕套1批</w:t>
      </w:r>
      <w:r>
        <w:rPr>
          <w:rFonts w:hint="eastAsia" w:ascii="宋体" w:hAnsi="宋体" w:eastAsia="宋体"/>
          <w:sz w:val="24"/>
          <w:szCs w:val="18"/>
          <w:lang w:eastAsia="zh-CN"/>
        </w:rPr>
        <w:t>。</w:t>
      </w:r>
    </w:p>
    <w:p w14:paraId="0AAC5DBE">
      <w:pPr>
        <w:spacing w:line="360" w:lineRule="auto"/>
        <w:ind w:firstLine="482" w:firstLineChars="200"/>
        <w:rPr>
          <w:rFonts w:hint="eastAsia"/>
          <w:lang w:eastAsia="zh-CN"/>
        </w:rPr>
      </w:pPr>
      <w:r>
        <w:rPr>
          <w:rFonts w:hint="eastAsia" w:ascii="宋体" w:hAnsi="宋体"/>
          <w:b/>
          <w:bCs/>
          <w:sz w:val="24"/>
          <w:szCs w:val="18"/>
        </w:rPr>
        <w:t>货物清单</w:t>
      </w:r>
      <w:r>
        <w:rPr>
          <w:rFonts w:hint="eastAsia" w:ascii="宋体" w:hAnsi="宋体"/>
          <w:b/>
          <w:bCs/>
          <w:sz w:val="24"/>
          <w:szCs w:val="18"/>
          <w:lang w:eastAsia="zh-CN"/>
        </w:rPr>
        <w:t>：</w:t>
      </w:r>
    </w:p>
    <w:tbl>
      <w:tblPr>
        <w:tblStyle w:val="42"/>
        <w:tblW w:w="9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319"/>
        <w:gridCol w:w="2445"/>
        <w:gridCol w:w="990"/>
        <w:gridCol w:w="1485"/>
        <w:gridCol w:w="1473"/>
        <w:gridCol w:w="1380"/>
      </w:tblGrid>
      <w:tr w14:paraId="3D411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707" w:type="dxa"/>
            <w:noWrap w:val="0"/>
            <w:vAlign w:val="center"/>
          </w:tcPr>
          <w:p w14:paraId="4B71A7A9">
            <w:pPr>
              <w:jc w:val="center"/>
              <w:rPr>
                <w:rFonts w:hint="eastAsia"/>
                <w:b/>
                <w:bCs/>
                <w:lang w:val="en-US" w:eastAsia="zh-CN"/>
              </w:rPr>
            </w:pPr>
            <w:r>
              <w:rPr>
                <w:rFonts w:hint="eastAsia"/>
                <w:b/>
                <w:bCs/>
                <w:lang w:val="en-US" w:eastAsia="zh-CN"/>
              </w:rPr>
              <w:t>序号</w:t>
            </w:r>
          </w:p>
        </w:tc>
        <w:tc>
          <w:tcPr>
            <w:tcW w:w="1319" w:type="dxa"/>
            <w:noWrap w:val="0"/>
            <w:vAlign w:val="center"/>
          </w:tcPr>
          <w:p w14:paraId="7B1C1729">
            <w:pPr>
              <w:jc w:val="center"/>
              <w:rPr>
                <w:rFonts w:hint="eastAsia"/>
                <w:b/>
                <w:bCs/>
                <w:lang w:val="en-US" w:eastAsia="zh-CN"/>
              </w:rPr>
            </w:pPr>
            <w:r>
              <w:rPr>
                <w:rFonts w:hint="eastAsia"/>
                <w:b/>
                <w:bCs/>
                <w:lang w:val="en-US" w:eastAsia="zh-CN"/>
              </w:rPr>
              <w:t>名称</w:t>
            </w:r>
          </w:p>
        </w:tc>
        <w:tc>
          <w:tcPr>
            <w:tcW w:w="2445" w:type="dxa"/>
            <w:noWrap w:val="0"/>
            <w:vAlign w:val="center"/>
          </w:tcPr>
          <w:p w14:paraId="7B5C5D26">
            <w:pPr>
              <w:jc w:val="center"/>
              <w:rPr>
                <w:rFonts w:hint="eastAsia"/>
                <w:b/>
                <w:bCs/>
                <w:lang w:val="en-US" w:eastAsia="zh-CN"/>
              </w:rPr>
            </w:pPr>
            <w:r>
              <w:rPr>
                <w:rFonts w:hint="eastAsia"/>
                <w:b/>
                <w:bCs/>
                <w:lang w:val="en-US" w:eastAsia="zh-CN"/>
              </w:rPr>
              <w:t>规格</w:t>
            </w:r>
          </w:p>
        </w:tc>
        <w:tc>
          <w:tcPr>
            <w:tcW w:w="990" w:type="dxa"/>
            <w:noWrap w:val="0"/>
            <w:vAlign w:val="center"/>
          </w:tcPr>
          <w:p w14:paraId="585F3954">
            <w:pPr>
              <w:jc w:val="center"/>
              <w:rPr>
                <w:rFonts w:hint="default"/>
                <w:b/>
                <w:bCs/>
                <w:lang w:val="en-US" w:eastAsia="zh-CN"/>
              </w:rPr>
            </w:pPr>
            <w:r>
              <w:rPr>
                <w:rFonts w:hint="eastAsia"/>
                <w:b/>
                <w:bCs/>
                <w:lang w:val="en-US" w:eastAsia="zh-CN"/>
              </w:rPr>
              <w:t>单位</w:t>
            </w:r>
          </w:p>
        </w:tc>
        <w:tc>
          <w:tcPr>
            <w:tcW w:w="1485" w:type="dxa"/>
            <w:noWrap w:val="0"/>
            <w:vAlign w:val="center"/>
          </w:tcPr>
          <w:p w14:paraId="3DBD36E7">
            <w:pPr>
              <w:jc w:val="center"/>
              <w:rPr>
                <w:rFonts w:hint="eastAsia"/>
                <w:b/>
                <w:bCs/>
                <w:lang w:val="en-US" w:eastAsia="zh-CN"/>
              </w:rPr>
            </w:pPr>
            <w:r>
              <w:rPr>
                <w:rFonts w:hint="eastAsia"/>
                <w:b/>
                <w:bCs/>
                <w:lang w:val="en-US" w:eastAsia="zh-CN"/>
              </w:rPr>
              <w:t>预算金额</w:t>
            </w:r>
          </w:p>
          <w:p w14:paraId="7A718069">
            <w:pPr>
              <w:pStyle w:val="2"/>
              <w:ind w:left="0" w:leftChars="0" w:firstLine="0" w:firstLineChars="0"/>
              <w:jc w:val="center"/>
              <w:rPr>
                <w:rFonts w:hint="default"/>
                <w:lang w:val="en-US" w:eastAsia="zh-CN"/>
              </w:rPr>
            </w:pPr>
            <w:r>
              <w:rPr>
                <w:rFonts w:hint="eastAsia" w:ascii="Times New Roman" w:hAnsi="Times New Roman" w:eastAsia="宋体" w:cs="Times New Roman"/>
                <w:b/>
                <w:bCs/>
                <w:kern w:val="2"/>
                <w:sz w:val="21"/>
                <w:szCs w:val="24"/>
                <w:lang w:val="en-US" w:eastAsia="zh-CN" w:bidi="ar-SA"/>
              </w:rPr>
              <w:t>（单位：元）</w:t>
            </w:r>
          </w:p>
        </w:tc>
        <w:tc>
          <w:tcPr>
            <w:tcW w:w="1473" w:type="dxa"/>
            <w:noWrap w:val="0"/>
            <w:vAlign w:val="center"/>
          </w:tcPr>
          <w:p w14:paraId="46D8B406">
            <w:pPr>
              <w:jc w:val="center"/>
              <w:rPr>
                <w:rFonts w:hint="eastAsia"/>
                <w:b/>
                <w:bCs/>
                <w:lang w:val="en-US" w:eastAsia="zh-CN"/>
              </w:rPr>
            </w:pPr>
            <w:r>
              <w:rPr>
                <w:rFonts w:hint="eastAsia"/>
                <w:b/>
                <w:bCs/>
                <w:lang w:val="en-US" w:eastAsia="zh-CN"/>
              </w:rPr>
              <w:t>单价限价</w:t>
            </w:r>
          </w:p>
          <w:p w14:paraId="327BCD46">
            <w:pPr>
              <w:jc w:val="center"/>
              <w:rPr>
                <w:rFonts w:hint="default"/>
                <w:lang w:val="en-US" w:eastAsia="zh-CN"/>
              </w:rPr>
            </w:pPr>
            <w:r>
              <w:rPr>
                <w:rFonts w:hint="eastAsia"/>
                <w:b/>
                <w:bCs/>
                <w:lang w:val="en-US" w:eastAsia="zh-CN"/>
              </w:rPr>
              <w:t>（单位：元）</w:t>
            </w:r>
          </w:p>
        </w:tc>
        <w:tc>
          <w:tcPr>
            <w:tcW w:w="1380" w:type="dxa"/>
            <w:noWrap w:val="0"/>
            <w:vAlign w:val="center"/>
          </w:tcPr>
          <w:p w14:paraId="2599CE88">
            <w:pPr>
              <w:jc w:val="center"/>
              <w:rPr>
                <w:rFonts w:hint="eastAsia"/>
                <w:b/>
                <w:bCs/>
                <w:lang w:val="en-US" w:eastAsia="zh-CN"/>
              </w:rPr>
            </w:pPr>
            <w:r>
              <w:rPr>
                <w:rFonts w:hint="eastAsia"/>
                <w:b/>
                <w:bCs/>
                <w:lang w:val="en-US" w:eastAsia="zh-CN"/>
              </w:rPr>
              <w:t>单价报价</w:t>
            </w:r>
          </w:p>
          <w:p w14:paraId="2795AF5F">
            <w:pPr>
              <w:jc w:val="center"/>
              <w:rPr>
                <w:rFonts w:hint="default"/>
                <w:b/>
                <w:bCs/>
                <w:lang w:val="en-US" w:eastAsia="zh-CN"/>
              </w:rPr>
            </w:pPr>
            <w:r>
              <w:rPr>
                <w:rFonts w:hint="eastAsia"/>
                <w:b/>
                <w:bCs/>
                <w:lang w:val="en-US" w:eastAsia="zh-CN"/>
              </w:rPr>
              <w:t>（单位：元）</w:t>
            </w:r>
          </w:p>
        </w:tc>
      </w:tr>
      <w:tr w14:paraId="63FF5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jc w:val="center"/>
        </w:trPr>
        <w:tc>
          <w:tcPr>
            <w:tcW w:w="707" w:type="dxa"/>
            <w:noWrap w:val="0"/>
            <w:vAlign w:val="center"/>
          </w:tcPr>
          <w:p w14:paraId="12177103">
            <w:pPr>
              <w:keepNext w:val="0"/>
              <w:keepLines w:val="0"/>
              <w:widowControl/>
              <w:suppressLineNumbers w:val="0"/>
              <w:jc w:val="center"/>
              <w:textAlignment w:val="center"/>
              <w:rPr>
                <w:rFonts w:hint="eastAsia"/>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319" w:type="dxa"/>
            <w:noWrap w:val="0"/>
            <w:vAlign w:val="center"/>
          </w:tcPr>
          <w:p w14:paraId="545286F5">
            <w:pPr>
              <w:keepNext w:val="0"/>
              <w:keepLines w:val="0"/>
              <w:widowControl/>
              <w:suppressLineNumbers w:val="0"/>
              <w:jc w:val="left"/>
              <w:textAlignment w:val="center"/>
              <w:rPr>
                <w:rFonts w:hint="eastAsia"/>
              </w:rPr>
            </w:pPr>
            <w:r>
              <w:rPr>
                <w:rFonts w:hint="eastAsia"/>
              </w:rPr>
              <w:t>避孕套</w:t>
            </w:r>
          </w:p>
        </w:tc>
        <w:tc>
          <w:tcPr>
            <w:tcW w:w="2445" w:type="dxa"/>
            <w:noWrap w:val="0"/>
            <w:vAlign w:val="center"/>
          </w:tcPr>
          <w:p w14:paraId="18433580">
            <w:pPr>
              <w:keepNext w:val="0"/>
              <w:keepLines w:val="0"/>
              <w:widowControl/>
              <w:suppressLineNumbers w:val="0"/>
              <w:jc w:val="left"/>
              <w:textAlignment w:val="center"/>
              <w:rPr>
                <w:rFonts w:hint="eastAsia"/>
              </w:rPr>
            </w:pPr>
            <w:r>
              <w:rPr>
                <w:rFonts w:hint="default" w:ascii="Times New Roman" w:hAnsi="Times New Roman" w:cs="Times New Roman"/>
              </w:rPr>
              <w:t>≤10只/盒，有储精囊、有玻尿酸、平滑型，52±2mm</w:t>
            </w:r>
          </w:p>
        </w:tc>
        <w:tc>
          <w:tcPr>
            <w:tcW w:w="990" w:type="dxa"/>
            <w:noWrap w:val="0"/>
            <w:vAlign w:val="center"/>
          </w:tcPr>
          <w:p w14:paraId="424FD982">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只</w:t>
            </w:r>
          </w:p>
        </w:tc>
        <w:tc>
          <w:tcPr>
            <w:tcW w:w="1485" w:type="dxa"/>
            <w:noWrap w:val="0"/>
            <w:vAlign w:val="center"/>
          </w:tcPr>
          <w:p w14:paraId="2D77D678">
            <w:pPr>
              <w:keepNext w:val="0"/>
              <w:keepLines w:val="0"/>
              <w:widowControl/>
              <w:suppressLineNumbers w:val="0"/>
              <w:jc w:val="center"/>
              <w:textAlignment w:val="center"/>
              <w:rPr>
                <w:rFonts w:hint="default" w:eastAsia="宋体"/>
                <w:lang w:val="en-US" w:eastAsia="zh-CN"/>
              </w:rPr>
            </w:pPr>
            <w:r>
              <w:rPr>
                <w:rFonts w:hint="default" w:ascii="Times New Roman" w:hAnsi="Times New Roman" w:cs="Times New Roman"/>
                <w:lang w:val="en-US" w:eastAsia="zh-CN"/>
              </w:rPr>
              <w:t>48960</w:t>
            </w:r>
          </w:p>
        </w:tc>
        <w:tc>
          <w:tcPr>
            <w:tcW w:w="1473" w:type="dxa"/>
            <w:noWrap w:val="0"/>
            <w:vAlign w:val="center"/>
          </w:tcPr>
          <w:p w14:paraId="50CAD082">
            <w:pPr>
              <w:keepNext w:val="0"/>
              <w:keepLines w:val="0"/>
              <w:widowControl/>
              <w:suppressLineNumbers w:val="0"/>
              <w:jc w:val="center"/>
              <w:textAlignment w:val="center"/>
              <w:rPr>
                <w:rFonts w:hint="eastAsia"/>
              </w:rPr>
            </w:pPr>
            <w:r>
              <w:rPr>
                <w:rFonts w:hint="eastAsia" w:ascii="Times New Roman" w:hAnsi="Times New Roman" w:eastAsia="宋体" w:cs="Times New Roman"/>
                <w:lang w:val="en-US" w:eastAsia="zh-CN"/>
              </w:rPr>
              <w:t>2</w:t>
            </w:r>
          </w:p>
        </w:tc>
        <w:tc>
          <w:tcPr>
            <w:tcW w:w="1380" w:type="dxa"/>
            <w:noWrap w:val="0"/>
            <w:vAlign w:val="center"/>
          </w:tcPr>
          <w:p w14:paraId="1706ABEA">
            <w:pPr>
              <w:spacing w:line="360" w:lineRule="auto"/>
              <w:jc w:val="left"/>
              <w:rPr>
                <w:rFonts w:hint="default" w:ascii="宋体" w:hAnsi="宋体" w:eastAsia="宋体" w:cs="宋体"/>
                <w:i w:val="0"/>
                <w:iCs w:val="0"/>
                <w:color w:val="000000"/>
                <w:kern w:val="0"/>
                <w:sz w:val="22"/>
                <w:szCs w:val="22"/>
                <w:u w:val="none"/>
                <w:lang w:val="en-US" w:eastAsia="zh-CN" w:bidi="ar"/>
              </w:rPr>
            </w:pPr>
          </w:p>
        </w:tc>
      </w:tr>
      <w:tr w14:paraId="5273F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6946" w:type="dxa"/>
            <w:gridSpan w:val="5"/>
            <w:noWrap w:val="0"/>
            <w:vAlign w:val="center"/>
          </w:tcPr>
          <w:p w14:paraId="1514D586">
            <w:pPr>
              <w:jc w:val="center"/>
              <w:rPr>
                <w:rFonts w:hint="default"/>
                <w:b/>
                <w:bCs/>
                <w:lang w:val="en-US" w:eastAsia="zh-CN"/>
              </w:rPr>
            </w:pPr>
            <w:r>
              <w:rPr>
                <w:rFonts w:hint="eastAsia"/>
                <w:b/>
                <w:bCs/>
                <w:lang w:val="en-US" w:eastAsia="zh-CN"/>
              </w:rPr>
              <w:t>投标报价单价：</w:t>
            </w:r>
          </w:p>
        </w:tc>
        <w:tc>
          <w:tcPr>
            <w:tcW w:w="2853" w:type="dxa"/>
            <w:gridSpan w:val="2"/>
            <w:noWrap w:val="0"/>
            <w:vAlign w:val="center"/>
          </w:tcPr>
          <w:p w14:paraId="0F2808B6">
            <w:pPr>
              <w:jc w:val="center"/>
              <w:rPr>
                <w:rFonts w:hint="eastAsia"/>
                <w:b/>
                <w:bCs/>
              </w:rPr>
            </w:pPr>
          </w:p>
        </w:tc>
      </w:tr>
    </w:tbl>
    <w:p w14:paraId="7A23C884">
      <w:pPr>
        <w:spacing w:line="360" w:lineRule="auto"/>
        <w:rPr>
          <w:rFonts w:hint="eastAsia" w:ascii="宋体" w:hAnsi="宋体"/>
          <w:b/>
          <w:bCs/>
          <w:sz w:val="24"/>
          <w:szCs w:val="18"/>
        </w:rPr>
      </w:pPr>
    </w:p>
    <w:p w14:paraId="22646AE0">
      <w:pPr>
        <w:spacing w:line="360" w:lineRule="auto"/>
        <w:ind w:left="437"/>
        <w:rPr>
          <w:rFonts w:ascii="宋体" w:hAnsi="宋体"/>
          <w:b/>
          <w:bCs/>
          <w:sz w:val="24"/>
          <w:szCs w:val="18"/>
        </w:rPr>
      </w:pPr>
      <w:r>
        <w:rPr>
          <w:rFonts w:hint="eastAsia" w:ascii="宋体" w:hAnsi="宋体"/>
          <w:b/>
          <w:bCs/>
          <w:sz w:val="24"/>
          <w:szCs w:val="18"/>
        </w:rPr>
        <w:t>三、报价要求</w:t>
      </w:r>
    </w:p>
    <w:p w14:paraId="29431471">
      <w:pPr>
        <w:spacing w:line="360" w:lineRule="auto"/>
        <w:ind w:firstLine="482" w:firstLineChars="200"/>
        <w:rPr>
          <w:rFonts w:ascii="宋体" w:hAnsi="宋体"/>
          <w:b/>
          <w:bCs/>
          <w:sz w:val="24"/>
          <w:szCs w:val="18"/>
        </w:rPr>
      </w:pPr>
      <w:r>
        <w:rPr>
          <w:rFonts w:hint="eastAsia" w:ascii="宋体" w:hAnsi="宋体" w:eastAsia="宋体"/>
          <w:b/>
          <w:bCs/>
          <w:sz w:val="24"/>
          <w:szCs w:val="18"/>
        </w:rPr>
        <w:t>本项目以</w:t>
      </w:r>
      <w:r>
        <w:rPr>
          <w:rFonts w:hint="eastAsia" w:ascii="宋体" w:hAnsi="宋体"/>
          <w:b/>
          <w:bCs/>
          <w:sz w:val="24"/>
          <w:szCs w:val="18"/>
          <w:lang w:val="en-US" w:eastAsia="zh-CN"/>
        </w:rPr>
        <w:t>单</w:t>
      </w:r>
      <w:r>
        <w:rPr>
          <w:rFonts w:hint="eastAsia" w:ascii="宋体" w:hAnsi="宋体" w:eastAsia="宋体"/>
          <w:b/>
          <w:bCs/>
          <w:sz w:val="24"/>
          <w:szCs w:val="18"/>
        </w:rPr>
        <w:t>价定标</w:t>
      </w:r>
      <w:r>
        <w:rPr>
          <w:rFonts w:hint="eastAsia" w:ascii="宋体" w:hAnsi="宋体" w:eastAsia="宋体"/>
          <w:b/>
          <w:bCs/>
          <w:sz w:val="24"/>
          <w:szCs w:val="18"/>
          <w:lang w:eastAsia="zh-CN"/>
        </w:rPr>
        <w:t>，</w:t>
      </w:r>
      <w:r>
        <w:rPr>
          <w:rFonts w:hint="eastAsia" w:ascii="宋体" w:hAnsi="宋体" w:eastAsia="宋体"/>
          <w:b/>
          <w:bCs/>
          <w:sz w:val="24"/>
          <w:szCs w:val="18"/>
          <w:lang w:val="en-US" w:eastAsia="zh-CN"/>
        </w:rPr>
        <w:t>报价</w:t>
      </w:r>
      <w:r>
        <w:rPr>
          <w:rFonts w:hint="eastAsia" w:ascii="宋体" w:hAnsi="宋体"/>
          <w:b/>
          <w:bCs/>
          <w:sz w:val="24"/>
          <w:szCs w:val="18"/>
          <w:lang w:val="en-US" w:eastAsia="zh-CN"/>
        </w:rPr>
        <w:t>单</w:t>
      </w:r>
      <w:r>
        <w:rPr>
          <w:rFonts w:hint="eastAsia" w:ascii="宋体" w:hAnsi="宋体" w:eastAsia="宋体"/>
          <w:b/>
          <w:bCs/>
          <w:sz w:val="24"/>
          <w:szCs w:val="18"/>
          <w:lang w:val="en-US" w:eastAsia="zh-CN"/>
        </w:rPr>
        <w:t>价不得超控制</w:t>
      </w:r>
      <w:r>
        <w:rPr>
          <w:rFonts w:hint="eastAsia" w:ascii="宋体" w:hAnsi="宋体"/>
          <w:b/>
          <w:bCs/>
          <w:sz w:val="24"/>
          <w:szCs w:val="18"/>
          <w:lang w:val="en-US" w:eastAsia="zh-CN"/>
        </w:rPr>
        <w:t>单</w:t>
      </w:r>
      <w:r>
        <w:rPr>
          <w:rFonts w:hint="eastAsia" w:ascii="宋体" w:hAnsi="宋体" w:eastAsia="宋体"/>
          <w:b/>
          <w:bCs/>
          <w:sz w:val="24"/>
          <w:szCs w:val="18"/>
          <w:lang w:val="en-US" w:eastAsia="zh-CN"/>
        </w:rPr>
        <w:t>价，否则响应无效。</w:t>
      </w:r>
      <w:r>
        <w:rPr>
          <w:rFonts w:hint="eastAsia" w:ascii="宋体" w:hAnsi="宋体" w:eastAsia="宋体"/>
          <w:sz w:val="24"/>
          <w:szCs w:val="18"/>
        </w:rPr>
        <w:t>投标人的报价</w:t>
      </w:r>
      <w:r>
        <w:rPr>
          <w:rFonts w:hint="eastAsia" w:ascii="宋体" w:hAnsi="宋体"/>
          <w:sz w:val="24"/>
          <w:szCs w:val="18"/>
        </w:rPr>
        <w:t>应包含不限于所投货物、</w:t>
      </w:r>
      <w:r>
        <w:rPr>
          <w:rFonts w:hint="eastAsia" w:ascii="宋体" w:hAnsi="宋体"/>
          <w:sz w:val="24"/>
          <w:szCs w:val="18"/>
          <w:lang w:val="en-US" w:eastAsia="zh-CN"/>
        </w:rPr>
        <w:t>达到可使用状态的全部辅材、</w:t>
      </w:r>
      <w:r>
        <w:rPr>
          <w:rFonts w:hint="eastAsia" w:ascii="宋体" w:hAnsi="宋体"/>
          <w:sz w:val="24"/>
          <w:szCs w:val="18"/>
        </w:rPr>
        <w:t>保险、税费、包装、加工及加工损耗、运输、现场落地、安装及安装损耗、调试、检测、验收、施工措施、规费税金和交付后约定期限内免费维保等工作所发生的一切应有费用，后期不再追加任何费用。以上所有费用均由成交投标人承担，投标人应自行考虑本项目报价风险。</w:t>
      </w:r>
    </w:p>
    <w:p w14:paraId="1E2ADC16">
      <w:pPr>
        <w:spacing w:line="360" w:lineRule="auto"/>
        <w:ind w:left="630"/>
        <w:rPr>
          <w:rFonts w:hint="eastAsia" w:ascii="宋体" w:hAnsi="宋体"/>
          <w:b/>
          <w:bCs/>
          <w:sz w:val="24"/>
          <w:szCs w:val="18"/>
        </w:rPr>
      </w:pPr>
      <w:r>
        <w:rPr>
          <w:rFonts w:hint="eastAsia" w:ascii="宋体" w:hAnsi="宋体"/>
          <w:b/>
          <w:bCs/>
          <w:sz w:val="24"/>
          <w:szCs w:val="18"/>
        </w:rPr>
        <w:t>四、其他要求</w:t>
      </w:r>
      <w:bookmarkStart w:id="11" w:name="_Toc7286"/>
    </w:p>
    <w:p w14:paraId="166B36F8">
      <w:pPr>
        <w:pStyle w:val="2"/>
      </w:pPr>
      <w:r>
        <w:rPr>
          <w:rFonts w:hint="eastAsia" w:ascii="宋体" w:hAnsi="宋体"/>
          <w:sz w:val="24"/>
          <w:szCs w:val="18"/>
          <w:lang w:val="en-US" w:eastAsia="zh-CN"/>
        </w:rPr>
        <w:t>实际供货总金额不得超过预算金额48960元。</w:t>
      </w:r>
    </w:p>
    <w:p w14:paraId="0100F69E">
      <w:pPr>
        <w:spacing w:line="360" w:lineRule="auto"/>
        <w:jc w:val="center"/>
        <w:outlineLvl w:val="1"/>
        <w:rPr>
          <w:rFonts w:ascii="Times New Roman" w:hAnsi="Times New Roman" w:cs="Times New Roman"/>
          <w:b/>
          <w:sz w:val="28"/>
        </w:rPr>
      </w:pPr>
    </w:p>
    <w:p w14:paraId="4A05342E">
      <w:pPr>
        <w:spacing w:line="360" w:lineRule="auto"/>
        <w:jc w:val="center"/>
        <w:outlineLvl w:val="1"/>
        <w:rPr>
          <w:rFonts w:ascii="Times New Roman" w:hAnsi="Times New Roman" w:cs="Times New Roman"/>
          <w:b/>
          <w:sz w:val="28"/>
        </w:rPr>
      </w:pPr>
    </w:p>
    <w:p w14:paraId="3496409C">
      <w:pPr>
        <w:pStyle w:val="2"/>
        <w:rPr>
          <w:rFonts w:ascii="Times New Roman" w:hAnsi="Times New Roman" w:cs="Times New Roman"/>
          <w:b/>
          <w:sz w:val="28"/>
        </w:rPr>
      </w:pPr>
    </w:p>
    <w:p w14:paraId="57E87048">
      <w:pPr>
        <w:rPr>
          <w:rFonts w:ascii="Times New Roman" w:hAnsi="Times New Roman" w:cs="Times New Roman"/>
          <w:b/>
          <w:sz w:val="28"/>
        </w:rPr>
      </w:pPr>
    </w:p>
    <w:p w14:paraId="0011AF44">
      <w:pPr>
        <w:pStyle w:val="2"/>
        <w:rPr>
          <w:rFonts w:ascii="Times New Roman" w:hAnsi="Times New Roman" w:cs="Times New Roman"/>
          <w:b/>
          <w:sz w:val="28"/>
        </w:rPr>
      </w:pPr>
    </w:p>
    <w:p w14:paraId="6654FD35">
      <w:pPr>
        <w:rPr>
          <w:rFonts w:ascii="Times New Roman" w:hAnsi="Times New Roman" w:cs="Times New Roman"/>
          <w:b/>
          <w:sz w:val="28"/>
        </w:rPr>
      </w:pPr>
    </w:p>
    <w:p w14:paraId="497BFFB5">
      <w:pPr>
        <w:pStyle w:val="2"/>
      </w:pPr>
    </w:p>
    <w:p w14:paraId="15B56814">
      <w:pPr>
        <w:spacing w:line="360" w:lineRule="auto"/>
        <w:jc w:val="center"/>
        <w:outlineLvl w:val="1"/>
        <w:rPr>
          <w:rFonts w:ascii="Times New Roman" w:hAnsi="Times New Roman" w:cs="Times New Roman"/>
          <w:b/>
          <w:sz w:val="28"/>
        </w:rPr>
      </w:pPr>
    </w:p>
    <w:p w14:paraId="59228C9B">
      <w:pPr>
        <w:spacing w:line="360" w:lineRule="auto"/>
        <w:jc w:val="center"/>
        <w:outlineLvl w:val="1"/>
        <w:rPr>
          <w:rFonts w:ascii="Times New Roman" w:hAnsi="Times New Roman" w:cs="Times New Roman"/>
          <w:b/>
          <w:sz w:val="28"/>
        </w:rPr>
      </w:pPr>
      <w:r>
        <w:rPr>
          <w:rFonts w:ascii="Times New Roman" w:hAnsi="Times New Roman" w:cs="Times New Roman"/>
          <w:b/>
          <w:sz w:val="28"/>
        </w:rPr>
        <w:t>第</w:t>
      </w:r>
      <w:r>
        <w:rPr>
          <w:rFonts w:hint="eastAsia" w:ascii="Times New Roman" w:hAnsi="Times New Roman" w:cs="Times New Roman"/>
          <w:b/>
          <w:sz w:val="28"/>
          <w:lang w:val="en-US" w:eastAsia="zh-CN"/>
        </w:rPr>
        <w:t>三</w:t>
      </w:r>
      <w:r>
        <w:rPr>
          <w:rFonts w:ascii="Times New Roman" w:hAnsi="Times New Roman" w:cs="Times New Roman"/>
          <w:b/>
          <w:sz w:val="28"/>
        </w:rPr>
        <w:t>章  评标办法</w:t>
      </w:r>
    </w:p>
    <w:p w14:paraId="1BCE42B6">
      <w:pPr>
        <w:spacing w:line="360" w:lineRule="auto"/>
        <w:ind w:firstLine="437"/>
        <w:outlineLvl w:val="2"/>
        <w:rPr>
          <w:rFonts w:ascii="Times New Roman" w:hAnsi="Times New Roman" w:cs="Times New Roman"/>
          <w:b/>
          <w:sz w:val="24"/>
        </w:rPr>
      </w:pPr>
      <w:r>
        <w:rPr>
          <w:rFonts w:ascii="Times New Roman" w:hAnsi="Times New Roman" w:cs="Times New Roman"/>
          <w:b/>
          <w:sz w:val="24"/>
        </w:rPr>
        <w:t>一、总则</w:t>
      </w:r>
    </w:p>
    <w:p w14:paraId="657E58B0">
      <w:pPr>
        <w:spacing w:line="360" w:lineRule="auto"/>
        <w:ind w:firstLine="435"/>
        <w:rPr>
          <w:rFonts w:ascii="Times New Roman" w:hAnsi="Times New Roman" w:cs="Times New Roman"/>
          <w:sz w:val="24"/>
        </w:rPr>
      </w:pPr>
      <w:r>
        <w:rPr>
          <w:rFonts w:ascii="Times New Roman" w:hAnsi="Times New Roman" w:cs="Times New Roman"/>
          <w:sz w:val="24"/>
        </w:rPr>
        <w:t>本项目将按照招标文件第二章 投标人须知的相关要求及本章的规定评标。</w:t>
      </w:r>
    </w:p>
    <w:p w14:paraId="7B96C3DF">
      <w:pPr>
        <w:spacing w:line="360" w:lineRule="auto"/>
        <w:ind w:firstLine="437"/>
        <w:outlineLvl w:val="2"/>
        <w:rPr>
          <w:rFonts w:ascii="Times New Roman" w:hAnsi="Times New Roman" w:cs="Times New Roman"/>
          <w:b/>
          <w:sz w:val="24"/>
        </w:rPr>
      </w:pPr>
      <w:r>
        <w:rPr>
          <w:rFonts w:ascii="Times New Roman" w:hAnsi="Times New Roman" w:cs="Times New Roman"/>
          <w:b/>
          <w:sz w:val="24"/>
        </w:rPr>
        <w:t>二、评标方法</w:t>
      </w:r>
    </w:p>
    <w:p w14:paraId="2C89D561">
      <w:pPr>
        <w:spacing w:line="360" w:lineRule="auto"/>
        <w:ind w:firstLine="435"/>
        <w:rPr>
          <w:rFonts w:ascii="Times New Roman" w:hAnsi="Times New Roman" w:cs="Times New Roman"/>
          <w:sz w:val="24"/>
        </w:rPr>
      </w:pPr>
      <w:r>
        <w:rPr>
          <w:rFonts w:ascii="Times New Roman" w:hAnsi="Times New Roman" w:cs="Times New Roman"/>
          <w:sz w:val="24"/>
        </w:rPr>
        <w:t>2.1资格审查</w:t>
      </w:r>
    </w:p>
    <w:p w14:paraId="7FF90DA5">
      <w:pPr>
        <w:spacing w:line="360" w:lineRule="auto"/>
        <w:ind w:firstLine="435"/>
        <w:rPr>
          <w:rFonts w:ascii="Times New Roman" w:hAnsi="Times New Roman" w:cs="Times New Roman"/>
          <w:sz w:val="24"/>
        </w:rPr>
      </w:pPr>
      <w:r>
        <w:rPr>
          <w:rFonts w:ascii="Times New Roman" w:hAnsi="Times New Roman" w:cs="Times New Roman"/>
          <w:sz w:val="24"/>
        </w:rPr>
        <w:t>由评标委员会进行资格审查。资格审查表如下：</w:t>
      </w:r>
    </w:p>
    <w:tbl>
      <w:tblPr>
        <w:tblStyle w:val="41"/>
        <w:tblW w:w="93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650"/>
        <w:gridCol w:w="2192"/>
        <w:gridCol w:w="4700"/>
      </w:tblGrid>
      <w:tr w14:paraId="7FE23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301" w:type="dxa"/>
            <w:gridSpan w:val="4"/>
            <w:tcBorders>
              <w:bottom w:val="single" w:color="auto" w:sz="4" w:space="0"/>
            </w:tcBorders>
            <w:vAlign w:val="center"/>
          </w:tcPr>
          <w:p w14:paraId="36F410A7">
            <w:pPr>
              <w:adjustRightInd w:val="0"/>
              <w:snapToGrid w:val="0"/>
              <w:spacing w:line="360" w:lineRule="auto"/>
              <w:ind w:right="-10"/>
              <w:jc w:val="center"/>
              <w:rPr>
                <w:rFonts w:ascii="Times New Roman" w:hAnsi="Times New Roman" w:cs="Times New Roman"/>
                <w:sz w:val="24"/>
              </w:rPr>
            </w:pPr>
            <w:r>
              <w:rPr>
                <w:rFonts w:ascii="Times New Roman" w:hAnsi="Times New Roman" w:cs="Times New Roman"/>
                <w:b/>
                <w:sz w:val="24"/>
                <w:szCs w:val="22"/>
              </w:rPr>
              <w:t>资格审查表</w:t>
            </w:r>
          </w:p>
        </w:tc>
      </w:tr>
      <w:tr w14:paraId="453CB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bottom w:val="single" w:color="auto" w:sz="4" w:space="0"/>
            </w:tcBorders>
            <w:vAlign w:val="center"/>
          </w:tcPr>
          <w:p w14:paraId="10D03BB2">
            <w:pPr>
              <w:adjustRightInd w:val="0"/>
              <w:snapToGrid w:val="0"/>
              <w:spacing w:line="360" w:lineRule="auto"/>
              <w:ind w:right="-10"/>
              <w:jc w:val="center"/>
              <w:rPr>
                <w:rFonts w:ascii="Times New Roman" w:hAnsi="Times New Roman" w:cs="Times New Roman"/>
                <w:sz w:val="24"/>
              </w:rPr>
            </w:pPr>
            <w:r>
              <w:rPr>
                <w:rFonts w:ascii="Times New Roman" w:hAnsi="Times New Roman" w:cs="Times New Roman"/>
                <w:sz w:val="24"/>
              </w:rPr>
              <w:t>序号</w:t>
            </w:r>
          </w:p>
        </w:tc>
        <w:tc>
          <w:tcPr>
            <w:tcW w:w="1650" w:type="dxa"/>
            <w:tcBorders>
              <w:bottom w:val="single" w:color="auto" w:sz="4" w:space="0"/>
            </w:tcBorders>
            <w:vAlign w:val="center"/>
          </w:tcPr>
          <w:p w14:paraId="0EE77BD8">
            <w:pPr>
              <w:pStyle w:val="61"/>
              <w:pBdr>
                <w:bottom w:val="none" w:color="auto" w:sz="0" w:space="0"/>
              </w:pBdr>
              <w:snapToGrid w:val="0"/>
              <w:spacing w:line="360" w:lineRule="auto"/>
              <w:ind w:right="-10"/>
              <w:textAlignment w:val="auto"/>
              <w:rPr>
                <w:rFonts w:ascii="Times New Roman" w:hAnsi="Times New Roman" w:cs="Times New Roman"/>
                <w:kern w:val="2"/>
                <w:szCs w:val="24"/>
              </w:rPr>
            </w:pPr>
            <w:r>
              <w:rPr>
                <w:rFonts w:ascii="Times New Roman" w:hAnsi="Times New Roman" w:cs="Times New Roman"/>
                <w:kern w:val="2"/>
                <w:szCs w:val="24"/>
              </w:rPr>
              <w:t>评审指标</w:t>
            </w:r>
          </w:p>
        </w:tc>
        <w:tc>
          <w:tcPr>
            <w:tcW w:w="2192" w:type="dxa"/>
            <w:tcBorders>
              <w:bottom w:val="single" w:color="auto" w:sz="4" w:space="0"/>
            </w:tcBorders>
            <w:vAlign w:val="center"/>
          </w:tcPr>
          <w:p w14:paraId="6AE34A01">
            <w:pPr>
              <w:adjustRightInd w:val="0"/>
              <w:snapToGrid w:val="0"/>
              <w:spacing w:line="360" w:lineRule="auto"/>
              <w:ind w:right="-10"/>
              <w:jc w:val="center"/>
              <w:rPr>
                <w:rFonts w:ascii="Times New Roman" w:hAnsi="Times New Roman" w:cs="Times New Roman"/>
                <w:sz w:val="24"/>
              </w:rPr>
            </w:pPr>
            <w:r>
              <w:rPr>
                <w:rFonts w:ascii="Times New Roman" w:hAnsi="Times New Roman" w:cs="Times New Roman"/>
                <w:sz w:val="24"/>
              </w:rPr>
              <w:t>评审标准</w:t>
            </w:r>
          </w:p>
        </w:tc>
        <w:tc>
          <w:tcPr>
            <w:tcW w:w="4700" w:type="dxa"/>
            <w:tcBorders>
              <w:bottom w:val="single" w:color="auto" w:sz="4" w:space="0"/>
            </w:tcBorders>
            <w:vAlign w:val="center"/>
          </w:tcPr>
          <w:p w14:paraId="6C9EA049">
            <w:pPr>
              <w:adjustRightInd w:val="0"/>
              <w:snapToGrid w:val="0"/>
              <w:spacing w:line="360" w:lineRule="auto"/>
              <w:ind w:right="-10"/>
              <w:jc w:val="center"/>
              <w:rPr>
                <w:rFonts w:ascii="Times New Roman" w:hAnsi="Times New Roman" w:cs="Times New Roman"/>
                <w:sz w:val="24"/>
              </w:rPr>
            </w:pPr>
            <w:r>
              <w:rPr>
                <w:rFonts w:ascii="Times New Roman" w:hAnsi="Times New Roman" w:cs="Times New Roman"/>
                <w:sz w:val="24"/>
              </w:rPr>
              <w:t>格式及材料要求</w:t>
            </w:r>
          </w:p>
        </w:tc>
      </w:tr>
      <w:tr w14:paraId="03A29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7" w:hRule="atLeast"/>
          <w:jc w:val="center"/>
        </w:trPr>
        <w:tc>
          <w:tcPr>
            <w:tcW w:w="759" w:type="dxa"/>
            <w:vAlign w:val="center"/>
          </w:tcPr>
          <w:p w14:paraId="11A226C2">
            <w:pPr>
              <w:adjustRightInd w:val="0"/>
              <w:snapToGrid w:val="0"/>
              <w:spacing w:line="360" w:lineRule="auto"/>
              <w:ind w:right="-10"/>
              <w:jc w:val="center"/>
              <w:rPr>
                <w:rFonts w:ascii="Times New Roman" w:hAnsi="Times New Roman" w:cs="Times New Roman"/>
                <w:sz w:val="24"/>
              </w:rPr>
            </w:pPr>
            <w:r>
              <w:rPr>
                <w:rFonts w:ascii="Times New Roman" w:hAnsi="Times New Roman" w:cs="Times New Roman"/>
                <w:sz w:val="24"/>
              </w:rPr>
              <w:t>1</w:t>
            </w:r>
          </w:p>
        </w:tc>
        <w:tc>
          <w:tcPr>
            <w:tcW w:w="1650" w:type="dxa"/>
            <w:vAlign w:val="center"/>
          </w:tcPr>
          <w:p w14:paraId="1591980A">
            <w:pPr>
              <w:spacing w:after="50" w:line="360" w:lineRule="auto"/>
              <w:ind w:right="-10"/>
              <w:jc w:val="center"/>
              <w:rPr>
                <w:rFonts w:ascii="Times New Roman" w:hAnsi="Times New Roman" w:cs="Times New Roman"/>
                <w:sz w:val="24"/>
                <w:szCs w:val="28"/>
              </w:rPr>
            </w:pPr>
            <w:r>
              <w:rPr>
                <w:rFonts w:ascii="Times New Roman" w:hAnsi="Times New Roman" w:cs="Times New Roman"/>
                <w:sz w:val="24"/>
                <w:szCs w:val="28"/>
              </w:rPr>
              <w:t>营业执照</w:t>
            </w:r>
          </w:p>
        </w:tc>
        <w:tc>
          <w:tcPr>
            <w:tcW w:w="2192" w:type="dxa"/>
            <w:tcBorders>
              <w:bottom w:val="single" w:color="auto" w:sz="4" w:space="0"/>
            </w:tcBorders>
            <w:vAlign w:val="center"/>
          </w:tcPr>
          <w:p w14:paraId="7D1CF60A">
            <w:pPr>
              <w:spacing w:after="50" w:line="360" w:lineRule="auto"/>
              <w:ind w:right="-10"/>
              <w:jc w:val="center"/>
              <w:rPr>
                <w:rFonts w:ascii="Times New Roman" w:hAnsi="Times New Roman" w:cs="Times New Roman"/>
                <w:sz w:val="24"/>
                <w:szCs w:val="28"/>
              </w:rPr>
            </w:pPr>
            <w:r>
              <w:rPr>
                <w:rFonts w:ascii="Times New Roman" w:hAnsi="Times New Roman" w:cs="Times New Roman"/>
                <w:sz w:val="24"/>
                <w:szCs w:val="28"/>
              </w:rPr>
              <w:t>合法有效</w:t>
            </w:r>
          </w:p>
        </w:tc>
        <w:tc>
          <w:tcPr>
            <w:tcW w:w="4700" w:type="dxa"/>
            <w:vAlign w:val="center"/>
          </w:tcPr>
          <w:p w14:paraId="7095A1BD">
            <w:pPr>
              <w:spacing w:line="360" w:lineRule="auto"/>
              <w:jc w:val="left"/>
              <w:rPr>
                <w:rFonts w:ascii="Times New Roman" w:hAnsi="Times New Roman" w:cs="Times New Roman"/>
                <w:sz w:val="24"/>
              </w:rPr>
            </w:pPr>
            <w:r>
              <w:rPr>
                <w:rFonts w:ascii="Times New Roman" w:hAnsi="Times New Roman" w:cs="Times New Roman"/>
                <w:sz w:val="24"/>
              </w:rPr>
              <w:t>提供有效的投标人营业执照（或事业单位法人登记证书）复印件，应完整地体现出营业执照（或事业单位法人登记证书）的全部内容。联合体投标的联合体各方均须提供。</w:t>
            </w:r>
          </w:p>
        </w:tc>
      </w:tr>
      <w:tr w14:paraId="3E1CB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bottom w:val="single" w:color="auto" w:sz="4" w:space="0"/>
            </w:tcBorders>
            <w:vAlign w:val="center"/>
          </w:tcPr>
          <w:p w14:paraId="77FA5D28">
            <w:pPr>
              <w:adjustRightInd w:val="0"/>
              <w:snapToGrid w:val="0"/>
              <w:spacing w:line="360" w:lineRule="auto"/>
              <w:ind w:right="-10"/>
              <w:jc w:val="center"/>
              <w:rPr>
                <w:rFonts w:ascii="Times New Roman" w:hAnsi="Times New Roman" w:cs="Times New Roman"/>
                <w:sz w:val="24"/>
              </w:rPr>
            </w:pPr>
            <w:r>
              <w:rPr>
                <w:rFonts w:ascii="Times New Roman" w:hAnsi="Times New Roman" w:cs="Times New Roman"/>
                <w:sz w:val="24"/>
              </w:rPr>
              <w:t>2</w:t>
            </w:r>
          </w:p>
        </w:tc>
        <w:tc>
          <w:tcPr>
            <w:tcW w:w="1650" w:type="dxa"/>
            <w:tcBorders>
              <w:bottom w:val="single" w:color="auto" w:sz="4" w:space="0"/>
            </w:tcBorders>
            <w:vAlign w:val="center"/>
          </w:tcPr>
          <w:p w14:paraId="4521D735">
            <w:pPr>
              <w:spacing w:after="50" w:line="360" w:lineRule="auto"/>
              <w:ind w:right="-10"/>
              <w:jc w:val="center"/>
              <w:rPr>
                <w:rFonts w:ascii="Times New Roman" w:hAnsi="Times New Roman" w:cs="Times New Roman"/>
                <w:sz w:val="24"/>
                <w:szCs w:val="28"/>
              </w:rPr>
            </w:pPr>
            <w:r>
              <w:rPr>
                <w:rFonts w:ascii="Times New Roman" w:hAnsi="Times New Roman" w:cs="Times New Roman"/>
                <w:sz w:val="24"/>
                <w:szCs w:val="18"/>
              </w:rPr>
              <w:t>不良信用记录查询</w:t>
            </w:r>
          </w:p>
        </w:tc>
        <w:tc>
          <w:tcPr>
            <w:tcW w:w="2192" w:type="dxa"/>
            <w:tcBorders>
              <w:bottom w:val="single" w:color="auto" w:sz="4" w:space="0"/>
            </w:tcBorders>
            <w:vAlign w:val="center"/>
          </w:tcPr>
          <w:p w14:paraId="3BD14947">
            <w:pPr>
              <w:spacing w:after="50" w:line="360" w:lineRule="auto"/>
              <w:ind w:right="-10"/>
              <w:jc w:val="center"/>
              <w:rPr>
                <w:rFonts w:ascii="Times New Roman" w:hAnsi="Times New Roman" w:cs="Times New Roman"/>
                <w:sz w:val="24"/>
                <w:szCs w:val="28"/>
              </w:rPr>
            </w:pPr>
            <w:r>
              <w:rPr>
                <w:rFonts w:ascii="Times New Roman" w:hAnsi="Times New Roman" w:cs="Times New Roman"/>
                <w:sz w:val="24"/>
                <w:szCs w:val="28"/>
              </w:rPr>
              <w:t>投标人不得存在投标人</w:t>
            </w:r>
            <w:r>
              <w:rPr>
                <w:rFonts w:hint="eastAsia" w:ascii="Times New Roman" w:hAnsi="Times New Roman" w:cs="Times New Roman"/>
                <w:sz w:val="24"/>
                <w:lang w:val="en-US" w:eastAsia="zh-CN"/>
              </w:rPr>
              <w:t>资格</w:t>
            </w:r>
            <w:r>
              <w:rPr>
                <w:rFonts w:ascii="Times New Roman" w:hAnsi="Times New Roman" w:cs="Times New Roman"/>
                <w:sz w:val="24"/>
                <w:szCs w:val="28"/>
              </w:rPr>
              <w:t>中的</w:t>
            </w:r>
            <w:r>
              <w:rPr>
                <w:rFonts w:ascii="Times New Roman" w:hAnsi="Times New Roman" w:cs="Times New Roman"/>
                <w:sz w:val="24"/>
                <w:szCs w:val="18"/>
              </w:rPr>
              <w:t>不良信用记录情形</w:t>
            </w:r>
          </w:p>
        </w:tc>
        <w:tc>
          <w:tcPr>
            <w:tcW w:w="4700" w:type="dxa"/>
            <w:tcBorders>
              <w:bottom w:val="single" w:color="auto" w:sz="4" w:space="0"/>
            </w:tcBorders>
            <w:vAlign w:val="center"/>
          </w:tcPr>
          <w:p w14:paraId="382DA405">
            <w:pPr>
              <w:adjustRightInd w:val="0"/>
              <w:snapToGrid w:val="0"/>
              <w:spacing w:line="360" w:lineRule="auto"/>
              <w:ind w:right="-10"/>
              <w:jc w:val="left"/>
              <w:rPr>
                <w:rFonts w:hint="default" w:ascii="Times New Roman" w:hAnsi="Times New Roman" w:eastAsia="宋体" w:cs="Times New Roman"/>
                <w:sz w:val="24"/>
                <w:lang w:val="en-US" w:eastAsia="zh-CN"/>
              </w:rPr>
            </w:pPr>
            <w:r>
              <w:rPr>
                <w:rFonts w:ascii="Times New Roman" w:hAnsi="Times New Roman" w:cs="Times New Roman"/>
                <w:sz w:val="24"/>
              </w:rPr>
              <w:t>详见投标人</w:t>
            </w:r>
            <w:r>
              <w:rPr>
                <w:rFonts w:hint="eastAsia" w:ascii="Times New Roman" w:hAnsi="Times New Roman" w:cs="Times New Roman"/>
                <w:sz w:val="24"/>
                <w:lang w:val="en-US" w:eastAsia="zh-CN"/>
              </w:rPr>
              <w:t>资格</w:t>
            </w:r>
          </w:p>
        </w:tc>
      </w:tr>
      <w:tr w14:paraId="50B1A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bottom w:val="single" w:color="auto" w:sz="4" w:space="0"/>
            </w:tcBorders>
            <w:vAlign w:val="center"/>
          </w:tcPr>
          <w:p w14:paraId="1278A012">
            <w:pPr>
              <w:adjustRightInd w:val="0"/>
              <w:snapToGrid w:val="0"/>
              <w:spacing w:line="360" w:lineRule="auto"/>
              <w:ind w:right="-10"/>
              <w:jc w:val="center"/>
              <w:rPr>
                <w:rFonts w:ascii="Times New Roman" w:hAnsi="Times New Roman" w:cs="Times New Roman"/>
                <w:sz w:val="24"/>
              </w:rPr>
            </w:pPr>
            <w:r>
              <w:rPr>
                <w:rFonts w:ascii="Times New Roman" w:hAnsi="Times New Roman" w:cs="Times New Roman"/>
                <w:sz w:val="24"/>
              </w:rPr>
              <w:t>3</w:t>
            </w:r>
          </w:p>
        </w:tc>
        <w:tc>
          <w:tcPr>
            <w:tcW w:w="1650" w:type="dxa"/>
            <w:tcBorders>
              <w:bottom w:val="single" w:color="auto" w:sz="4" w:space="0"/>
            </w:tcBorders>
            <w:vAlign w:val="center"/>
          </w:tcPr>
          <w:p w14:paraId="59DA1E9C">
            <w:pPr>
              <w:spacing w:after="50" w:line="360" w:lineRule="auto"/>
              <w:ind w:right="-10"/>
              <w:jc w:val="center"/>
              <w:rPr>
                <w:rFonts w:ascii="Times New Roman" w:hAnsi="Times New Roman" w:cs="Times New Roman"/>
                <w:sz w:val="24"/>
                <w:szCs w:val="18"/>
              </w:rPr>
            </w:pPr>
            <w:r>
              <w:rPr>
                <w:rFonts w:ascii="Times New Roman" w:hAnsi="Times New Roman" w:cs="Times New Roman"/>
                <w:sz w:val="24"/>
                <w:szCs w:val="28"/>
              </w:rPr>
              <w:t>投标人资质</w:t>
            </w:r>
          </w:p>
        </w:tc>
        <w:tc>
          <w:tcPr>
            <w:tcW w:w="2192" w:type="dxa"/>
            <w:tcBorders>
              <w:bottom w:val="single" w:color="auto" w:sz="4" w:space="0"/>
            </w:tcBorders>
            <w:vAlign w:val="center"/>
          </w:tcPr>
          <w:p w14:paraId="56AA03D6">
            <w:pPr>
              <w:spacing w:after="50" w:line="360" w:lineRule="auto"/>
              <w:ind w:right="-10"/>
              <w:jc w:val="center"/>
              <w:rPr>
                <w:rFonts w:ascii="Times New Roman" w:hAnsi="Times New Roman" w:cs="Times New Roman"/>
                <w:sz w:val="24"/>
                <w:szCs w:val="28"/>
              </w:rPr>
            </w:pPr>
            <w:r>
              <w:rPr>
                <w:rFonts w:ascii="Times New Roman" w:hAnsi="Times New Roman" w:cs="Times New Roman"/>
                <w:sz w:val="24"/>
                <w:szCs w:val="28"/>
              </w:rPr>
              <w:t>符合投标人资格中的资质要求</w:t>
            </w:r>
          </w:p>
        </w:tc>
        <w:tc>
          <w:tcPr>
            <w:tcW w:w="4700" w:type="dxa"/>
            <w:tcBorders>
              <w:bottom w:val="single" w:color="auto" w:sz="4" w:space="0"/>
            </w:tcBorders>
            <w:vAlign w:val="center"/>
          </w:tcPr>
          <w:p w14:paraId="772FB9D8">
            <w:pPr>
              <w:adjustRightInd w:val="0"/>
              <w:snapToGrid w:val="0"/>
              <w:spacing w:line="360" w:lineRule="auto"/>
              <w:ind w:right="-10"/>
              <w:jc w:val="left"/>
              <w:rPr>
                <w:rFonts w:ascii="Times New Roman" w:hAnsi="Times New Roman" w:cs="Times New Roman"/>
                <w:sz w:val="24"/>
              </w:rPr>
            </w:pPr>
            <w:r>
              <w:rPr>
                <w:rFonts w:ascii="Times New Roman" w:hAnsi="Times New Roman" w:cs="Times New Roman"/>
                <w:sz w:val="24"/>
              </w:rPr>
              <w:t>提供</w:t>
            </w:r>
            <w:r>
              <w:rPr>
                <w:rFonts w:ascii="Times New Roman" w:hAnsi="Times New Roman" w:cs="Times New Roman"/>
                <w:sz w:val="24"/>
                <w:szCs w:val="28"/>
              </w:rPr>
              <w:t>符合投标人资格中要求的</w:t>
            </w:r>
            <w:r>
              <w:rPr>
                <w:rFonts w:ascii="Times New Roman" w:hAnsi="Times New Roman" w:cs="Times New Roman"/>
                <w:sz w:val="24"/>
              </w:rPr>
              <w:t>资质证书复印件</w:t>
            </w:r>
          </w:p>
        </w:tc>
      </w:tr>
    </w:tbl>
    <w:p w14:paraId="7DE6A714">
      <w:pPr>
        <w:spacing w:line="360" w:lineRule="auto"/>
        <w:rPr>
          <w:rFonts w:ascii="Times New Roman" w:hAnsi="Times New Roman" w:cs="Times New Roman"/>
          <w:sz w:val="24"/>
        </w:rPr>
      </w:pPr>
    </w:p>
    <w:p w14:paraId="47B2AA3E">
      <w:pPr>
        <w:spacing w:line="360" w:lineRule="auto"/>
        <w:ind w:firstLine="435"/>
        <w:rPr>
          <w:rFonts w:ascii="Times New Roman" w:hAnsi="Times New Roman" w:cs="Times New Roman"/>
          <w:sz w:val="24"/>
        </w:rPr>
      </w:pPr>
      <w:r>
        <w:rPr>
          <w:rFonts w:ascii="Times New Roman" w:hAnsi="Times New Roman" w:cs="Times New Roman"/>
          <w:b/>
          <w:bCs/>
          <w:sz w:val="24"/>
        </w:rPr>
        <w:t>资格审查指标通过标准：</w:t>
      </w:r>
      <w:r>
        <w:rPr>
          <w:rFonts w:ascii="Times New Roman" w:hAnsi="Times New Roman" w:cs="Times New Roman"/>
          <w:sz w:val="24"/>
        </w:rPr>
        <w:t>投标人必须通过资格审查表中的全部评审指标。</w:t>
      </w:r>
    </w:p>
    <w:p w14:paraId="49F30E0F">
      <w:pPr>
        <w:spacing w:line="360" w:lineRule="auto"/>
        <w:ind w:firstLine="435"/>
        <w:rPr>
          <w:rFonts w:ascii="Times New Roman" w:hAnsi="Times New Roman" w:cs="Times New Roman"/>
          <w:sz w:val="24"/>
        </w:rPr>
      </w:pPr>
      <w:r>
        <w:rPr>
          <w:rFonts w:ascii="Times New Roman" w:hAnsi="Times New Roman" w:cs="Times New Roman"/>
          <w:sz w:val="24"/>
        </w:rPr>
        <w:t>2.2符合性审查</w:t>
      </w:r>
    </w:p>
    <w:p w14:paraId="40C2B304">
      <w:pPr>
        <w:spacing w:line="360" w:lineRule="auto"/>
        <w:ind w:firstLine="435"/>
        <w:rPr>
          <w:rFonts w:ascii="Times New Roman" w:hAnsi="Times New Roman" w:cs="Times New Roman"/>
          <w:sz w:val="24"/>
        </w:rPr>
      </w:pPr>
      <w:r>
        <w:rPr>
          <w:rFonts w:ascii="Times New Roman" w:hAnsi="Times New Roman" w:cs="Times New Roman"/>
          <w:sz w:val="24"/>
        </w:rPr>
        <w:t>评标委员会对通过资格审查的投标人的投标文件进行符合性审查，以确定其是否满足招标文件的实质性要求。符合性审查表如下：</w:t>
      </w:r>
    </w:p>
    <w:tbl>
      <w:tblPr>
        <w:tblStyle w:val="4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2117"/>
        <w:gridCol w:w="3128"/>
        <w:gridCol w:w="2505"/>
      </w:tblGrid>
      <w:tr w14:paraId="7818E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522" w:type="dxa"/>
            <w:gridSpan w:val="4"/>
            <w:tcBorders>
              <w:bottom w:val="single" w:color="auto" w:sz="4" w:space="0"/>
            </w:tcBorders>
            <w:vAlign w:val="center"/>
          </w:tcPr>
          <w:p w14:paraId="5A957A55">
            <w:pPr>
              <w:adjustRightInd w:val="0"/>
              <w:snapToGrid w:val="0"/>
              <w:ind w:right="-10"/>
              <w:jc w:val="center"/>
              <w:rPr>
                <w:rFonts w:ascii="Times New Roman" w:hAnsi="Times New Roman" w:cs="Times New Roman"/>
                <w:b/>
                <w:bCs/>
                <w:sz w:val="24"/>
              </w:rPr>
            </w:pPr>
            <w:r>
              <w:rPr>
                <w:rFonts w:ascii="Times New Roman" w:hAnsi="Times New Roman" w:cs="Times New Roman"/>
                <w:b/>
                <w:bCs/>
                <w:sz w:val="24"/>
              </w:rPr>
              <w:t>符合性审查表</w:t>
            </w:r>
          </w:p>
        </w:tc>
      </w:tr>
      <w:tr w14:paraId="0D17C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2" w:type="dxa"/>
            <w:tcBorders>
              <w:bottom w:val="single" w:color="auto" w:sz="4" w:space="0"/>
            </w:tcBorders>
            <w:vAlign w:val="center"/>
          </w:tcPr>
          <w:p w14:paraId="22639F0F">
            <w:pPr>
              <w:adjustRightInd w:val="0"/>
              <w:snapToGrid w:val="0"/>
              <w:ind w:right="-10"/>
              <w:jc w:val="center"/>
              <w:rPr>
                <w:rFonts w:ascii="Times New Roman" w:hAnsi="Times New Roman" w:cs="Times New Roman"/>
                <w:sz w:val="24"/>
              </w:rPr>
            </w:pPr>
            <w:r>
              <w:rPr>
                <w:rFonts w:ascii="Times New Roman" w:hAnsi="Times New Roman" w:cs="Times New Roman"/>
                <w:sz w:val="24"/>
              </w:rPr>
              <w:t>序号</w:t>
            </w:r>
          </w:p>
        </w:tc>
        <w:tc>
          <w:tcPr>
            <w:tcW w:w="2117" w:type="dxa"/>
            <w:tcBorders>
              <w:bottom w:val="single" w:color="auto" w:sz="4" w:space="0"/>
            </w:tcBorders>
            <w:vAlign w:val="center"/>
          </w:tcPr>
          <w:p w14:paraId="4781E0B3">
            <w:pPr>
              <w:pStyle w:val="61"/>
              <w:pBdr>
                <w:bottom w:val="none" w:color="auto" w:sz="0" w:space="0"/>
              </w:pBdr>
              <w:snapToGrid w:val="0"/>
              <w:spacing w:line="240" w:lineRule="auto"/>
              <w:ind w:right="-10"/>
              <w:textAlignment w:val="auto"/>
              <w:rPr>
                <w:rFonts w:ascii="Times New Roman" w:hAnsi="Times New Roman" w:cs="Times New Roman"/>
                <w:kern w:val="2"/>
                <w:szCs w:val="24"/>
              </w:rPr>
            </w:pPr>
            <w:r>
              <w:rPr>
                <w:rFonts w:ascii="Times New Roman" w:hAnsi="Times New Roman" w:cs="Times New Roman"/>
                <w:kern w:val="2"/>
                <w:szCs w:val="24"/>
              </w:rPr>
              <w:t>评审指标</w:t>
            </w:r>
          </w:p>
        </w:tc>
        <w:tc>
          <w:tcPr>
            <w:tcW w:w="3128" w:type="dxa"/>
            <w:tcBorders>
              <w:bottom w:val="single" w:color="auto" w:sz="4" w:space="0"/>
            </w:tcBorders>
            <w:vAlign w:val="center"/>
          </w:tcPr>
          <w:p w14:paraId="63749A48">
            <w:pPr>
              <w:adjustRightInd w:val="0"/>
              <w:snapToGrid w:val="0"/>
              <w:ind w:right="-10"/>
              <w:jc w:val="center"/>
              <w:rPr>
                <w:rFonts w:ascii="Times New Roman" w:hAnsi="Times New Roman" w:cs="Times New Roman"/>
                <w:sz w:val="24"/>
              </w:rPr>
            </w:pPr>
            <w:r>
              <w:rPr>
                <w:rFonts w:ascii="Times New Roman" w:hAnsi="Times New Roman" w:cs="Times New Roman"/>
                <w:sz w:val="24"/>
              </w:rPr>
              <w:t>评审标准</w:t>
            </w:r>
          </w:p>
        </w:tc>
        <w:tc>
          <w:tcPr>
            <w:tcW w:w="2505" w:type="dxa"/>
            <w:tcBorders>
              <w:bottom w:val="single" w:color="auto" w:sz="4" w:space="0"/>
            </w:tcBorders>
            <w:vAlign w:val="center"/>
          </w:tcPr>
          <w:p w14:paraId="49A51050">
            <w:pPr>
              <w:adjustRightInd w:val="0"/>
              <w:snapToGrid w:val="0"/>
              <w:ind w:right="-10"/>
              <w:jc w:val="center"/>
              <w:rPr>
                <w:rFonts w:ascii="Times New Roman" w:hAnsi="Times New Roman" w:cs="Times New Roman"/>
                <w:sz w:val="24"/>
              </w:rPr>
            </w:pPr>
            <w:r>
              <w:rPr>
                <w:rFonts w:ascii="Times New Roman" w:hAnsi="Times New Roman" w:cs="Times New Roman"/>
                <w:sz w:val="24"/>
              </w:rPr>
              <w:t>格式及材料要求</w:t>
            </w:r>
          </w:p>
        </w:tc>
      </w:tr>
      <w:tr w14:paraId="2DCAA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28E7755D">
            <w:pPr>
              <w:adjustRightInd w:val="0"/>
              <w:snapToGrid w:val="0"/>
              <w:ind w:right="-10"/>
              <w:jc w:val="center"/>
              <w:rPr>
                <w:rFonts w:ascii="Times New Roman" w:hAnsi="Times New Roman" w:cs="Times New Roman"/>
                <w:sz w:val="24"/>
              </w:rPr>
            </w:pPr>
            <w:r>
              <w:rPr>
                <w:rFonts w:ascii="Times New Roman" w:hAnsi="Times New Roman" w:cs="Times New Roman"/>
                <w:sz w:val="24"/>
              </w:rPr>
              <w:t>1</w:t>
            </w:r>
          </w:p>
        </w:tc>
        <w:tc>
          <w:tcPr>
            <w:tcW w:w="2117" w:type="dxa"/>
            <w:vAlign w:val="center"/>
          </w:tcPr>
          <w:p w14:paraId="559440B3">
            <w:pPr>
              <w:spacing w:after="50"/>
              <w:ind w:right="-10"/>
              <w:jc w:val="center"/>
              <w:rPr>
                <w:rFonts w:ascii="Times New Roman" w:hAnsi="Times New Roman" w:cs="Times New Roman"/>
                <w:sz w:val="24"/>
                <w:szCs w:val="28"/>
              </w:rPr>
            </w:pPr>
            <w:r>
              <w:rPr>
                <w:rFonts w:ascii="Times New Roman" w:hAnsi="Times New Roman" w:cs="Times New Roman"/>
                <w:sz w:val="24"/>
              </w:rPr>
              <w:t>开标一览表</w:t>
            </w:r>
          </w:p>
        </w:tc>
        <w:tc>
          <w:tcPr>
            <w:tcW w:w="3128" w:type="dxa"/>
            <w:vAlign w:val="center"/>
          </w:tcPr>
          <w:p w14:paraId="32A319DD">
            <w:pPr>
              <w:spacing w:after="50"/>
              <w:ind w:right="-10"/>
              <w:jc w:val="center"/>
              <w:rPr>
                <w:rFonts w:ascii="Times New Roman" w:hAnsi="Times New Roman" w:cs="Times New Roman"/>
                <w:sz w:val="24"/>
                <w:szCs w:val="28"/>
              </w:rPr>
            </w:pPr>
            <w:r>
              <w:rPr>
                <w:rFonts w:ascii="Times New Roman" w:hAnsi="Times New Roman" w:cs="Times New Roman"/>
                <w:sz w:val="24"/>
                <w:szCs w:val="28"/>
              </w:rPr>
              <w:t>格式、填写要求符合招标文件规定并加盖投标人公章</w:t>
            </w:r>
          </w:p>
        </w:tc>
        <w:tc>
          <w:tcPr>
            <w:tcW w:w="2505" w:type="dxa"/>
            <w:vAlign w:val="center"/>
          </w:tcPr>
          <w:p w14:paraId="2F4E262F">
            <w:pPr>
              <w:adjustRightInd w:val="0"/>
              <w:snapToGrid w:val="0"/>
              <w:ind w:right="-10"/>
              <w:jc w:val="center"/>
              <w:rPr>
                <w:rFonts w:ascii="Times New Roman" w:hAnsi="Times New Roman" w:cs="Times New Roman"/>
                <w:sz w:val="24"/>
              </w:rPr>
            </w:pPr>
            <w:r>
              <w:rPr>
                <w:rFonts w:ascii="Times New Roman" w:hAnsi="Times New Roman" w:cs="Times New Roman"/>
                <w:sz w:val="24"/>
              </w:rPr>
              <w:t>详见投标文件格式</w:t>
            </w:r>
          </w:p>
        </w:tc>
      </w:tr>
      <w:tr w14:paraId="0304E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308DC435">
            <w:pPr>
              <w:adjustRightInd w:val="0"/>
              <w:snapToGrid w:val="0"/>
              <w:ind w:right="-10"/>
              <w:jc w:val="center"/>
              <w:rPr>
                <w:rFonts w:ascii="Times New Roman" w:hAnsi="Times New Roman" w:cs="Times New Roman"/>
                <w:sz w:val="24"/>
              </w:rPr>
            </w:pPr>
            <w:r>
              <w:rPr>
                <w:rFonts w:ascii="Times New Roman" w:hAnsi="Times New Roman" w:cs="Times New Roman"/>
                <w:sz w:val="24"/>
              </w:rPr>
              <w:t>2</w:t>
            </w:r>
          </w:p>
        </w:tc>
        <w:tc>
          <w:tcPr>
            <w:tcW w:w="2117" w:type="dxa"/>
            <w:vAlign w:val="center"/>
          </w:tcPr>
          <w:p w14:paraId="79811CCF">
            <w:pPr>
              <w:spacing w:after="50"/>
              <w:ind w:right="-10"/>
              <w:jc w:val="center"/>
              <w:rPr>
                <w:rFonts w:ascii="Times New Roman" w:hAnsi="Times New Roman" w:cs="Times New Roman"/>
                <w:sz w:val="24"/>
                <w:szCs w:val="28"/>
              </w:rPr>
            </w:pPr>
            <w:r>
              <w:rPr>
                <w:rFonts w:ascii="Times New Roman" w:hAnsi="Times New Roman" w:cs="Times New Roman"/>
                <w:sz w:val="24"/>
                <w:szCs w:val="28"/>
              </w:rPr>
              <w:t>投标函</w:t>
            </w:r>
          </w:p>
        </w:tc>
        <w:tc>
          <w:tcPr>
            <w:tcW w:w="3128" w:type="dxa"/>
            <w:vAlign w:val="center"/>
          </w:tcPr>
          <w:p w14:paraId="429B87DD">
            <w:pPr>
              <w:spacing w:after="50"/>
              <w:ind w:right="-10"/>
              <w:jc w:val="center"/>
              <w:rPr>
                <w:rFonts w:ascii="Times New Roman" w:hAnsi="Times New Roman" w:cs="Times New Roman"/>
                <w:sz w:val="24"/>
                <w:szCs w:val="28"/>
              </w:rPr>
            </w:pPr>
            <w:r>
              <w:rPr>
                <w:rFonts w:ascii="Times New Roman" w:hAnsi="Times New Roman" w:cs="Times New Roman"/>
                <w:sz w:val="24"/>
                <w:szCs w:val="28"/>
              </w:rPr>
              <w:t>格式、填写要求符合招标文件规定并加盖投标人公章</w:t>
            </w:r>
          </w:p>
        </w:tc>
        <w:tc>
          <w:tcPr>
            <w:tcW w:w="2505" w:type="dxa"/>
            <w:vAlign w:val="center"/>
          </w:tcPr>
          <w:p w14:paraId="2246520B">
            <w:pPr>
              <w:adjustRightInd w:val="0"/>
              <w:snapToGrid w:val="0"/>
              <w:ind w:right="-10"/>
              <w:jc w:val="center"/>
              <w:rPr>
                <w:rFonts w:ascii="Times New Roman" w:hAnsi="Times New Roman" w:cs="Times New Roman"/>
                <w:sz w:val="24"/>
              </w:rPr>
            </w:pPr>
            <w:r>
              <w:rPr>
                <w:rFonts w:ascii="Times New Roman" w:hAnsi="Times New Roman" w:cs="Times New Roman"/>
                <w:sz w:val="24"/>
              </w:rPr>
              <w:t>详见第投标文件格式</w:t>
            </w:r>
          </w:p>
        </w:tc>
      </w:tr>
      <w:tr w14:paraId="1EAF5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717DC2A7">
            <w:pPr>
              <w:adjustRightInd w:val="0"/>
              <w:snapToGrid w:val="0"/>
              <w:ind w:right="-10"/>
              <w:jc w:val="center"/>
              <w:rPr>
                <w:rFonts w:ascii="Times New Roman" w:hAnsi="Times New Roman" w:cs="Times New Roman"/>
                <w:sz w:val="24"/>
              </w:rPr>
            </w:pPr>
            <w:r>
              <w:rPr>
                <w:rFonts w:ascii="Times New Roman" w:hAnsi="Times New Roman" w:cs="Times New Roman"/>
                <w:sz w:val="24"/>
              </w:rPr>
              <w:t>3</w:t>
            </w:r>
          </w:p>
        </w:tc>
        <w:tc>
          <w:tcPr>
            <w:tcW w:w="2117" w:type="dxa"/>
            <w:vAlign w:val="center"/>
          </w:tcPr>
          <w:p w14:paraId="768F3B7D">
            <w:pPr>
              <w:spacing w:after="50"/>
              <w:ind w:right="-10"/>
              <w:jc w:val="center"/>
              <w:rPr>
                <w:rFonts w:ascii="Times New Roman" w:hAnsi="Times New Roman" w:cs="Times New Roman"/>
                <w:sz w:val="24"/>
                <w:szCs w:val="28"/>
              </w:rPr>
            </w:pPr>
            <w:r>
              <w:rPr>
                <w:rFonts w:ascii="Times New Roman" w:hAnsi="Times New Roman" w:cs="Times New Roman"/>
                <w:sz w:val="24"/>
                <w:szCs w:val="28"/>
              </w:rPr>
              <w:t>授权书</w:t>
            </w:r>
          </w:p>
        </w:tc>
        <w:tc>
          <w:tcPr>
            <w:tcW w:w="3128" w:type="dxa"/>
            <w:vAlign w:val="center"/>
          </w:tcPr>
          <w:p w14:paraId="4DE56E07">
            <w:pPr>
              <w:spacing w:after="50"/>
              <w:ind w:right="-10"/>
              <w:jc w:val="center"/>
              <w:rPr>
                <w:rFonts w:ascii="Times New Roman" w:hAnsi="Times New Roman" w:cs="Times New Roman"/>
                <w:sz w:val="24"/>
                <w:szCs w:val="28"/>
              </w:rPr>
            </w:pPr>
            <w:r>
              <w:rPr>
                <w:rFonts w:ascii="Times New Roman" w:hAnsi="Times New Roman" w:cs="Times New Roman"/>
                <w:sz w:val="24"/>
                <w:szCs w:val="28"/>
              </w:rPr>
              <w:t>格式、填写要求符合招标文件规定并加盖投标人公章</w:t>
            </w:r>
          </w:p>
        </w:tc>
        <w:tc>
          <w:tcPr>
            <w:tcW w:w="2505" w:type="dxa"/>
            <w:vAlign w:val="center"/>
          </w:tcPr>
          <w:p w14:paraId="362C296C">
            <w:pPr>
              <w:adjustRightInd w:val="0"/>
              <w:snapToGrid w:val="0"/>
              <w:ind w:right="-10"/>
              <w:jc w:val="center"/>
              <w:rPr>
                <w:rFonts w:ascii="Times New Roman" w:hAnsi="Times New Roman" w:cs="Times New Roman"/>
                <w:sz w:val="24"/>
              </w:rPr>
            </w:pPr>
            <w:r>
              <w:rPr>
                <w:rFonts w:ascii="Times New Roman" w:hAnsi="Times New Roman" w:cs="Times New Roman"/>
                <w:sz w:val="24"/>
              </w:rPr>
              <w:t>法定代表人参加投标的无需此件，提供身份证明即可。详见投标文件格式</w:t>
            </w:r>
          </w:p>
        </w:tc>
      </w:tr>
      <w:tr w14:paraId="12E97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65A718A0">
            <w:pPr>
              <w:adjustRightInd w:val="0"/>
              <w:snapToGrid w:val="0"/>
              <w:ind w:right="-10"/>
              <w:jc w:val="center"/>
              <w:rPr>
                <w:rFonts w:ascii="Times New Roman" w:hAnsi="Times New Roman" w:cs="Times New Roman"/>
                <w:sz w:val="24"/>
              </w:rPr>
            </w:pPr>
            <w:r>
              <w:rPr>
                <w:rFonts w:ascii="Times New Roman" w:hAnsi="Times New Roman" w:cs="Times New Roman"/>
                <w:sz w:val="24"/>
              </w:rPr>
              <w:t>4</w:t>
            </w:r>
          </w:p>
        </w:tc>
        <w:tc>
          <w:tcPr>
            <w:tcW w:w="2117" w:type="dxa"/>
            <w:vAlign w:val="center"/>
          </w:tcPr>
          <w:p w14:paraId="76F3F9CE">
            <w:pPr>
              <w:spacing w:after="50"/>
              <w:ind w:right="-10"/>
              <w:jc w:val="center"/>
              <w:rPr>
                <w:rFonts w:ascii="Times New Roman" w:hAnsi="Times New Roman" w:cs="Times New Roman"/>
                <w:sz w:val="24"/>
                <w:szCs w:val="28"/>
              </w:rPr>
            </w:pPr>
            <w:r>
              <w:rPr>
                <w:rFonts w:ascii="Times New Roman" w:hAnsi="Times New Roman" w:cs="Times New Roman"/>
                <w:sz w:val="24"/>
                <w:szCs w:val="28"/>
              </w:rPr>
              <w:t>投标报价</w:t>
            </w:r>
          </w:p>
        </w:tc>
        <w:tc>
          <w:tcPr>
            <w:tcW w:w="3128" w:type="dxa"/>
            <w:vAlign w:val="center"/>
          </w:tcPr>
          <w:p w14:paraId="255FA6B9">
            <w:pPr>
              <w:spacing w:after="50"/>
              <w:ind w:right="-10"/>
              <w:jc w:val="center"/>
              <w:rPr>
                <w:rFonts w:ascii="Times New Roman" w:hAnsi="Times New Roman" w:cs="Times New Roman"/>
                <w:sz w:val="24"/>
                <w:szCs w:val="28"/>
              </w:rPr>
            </w:pPr>
            <w:r>
              <w:rPr>
                <w:rFonts w:ascii="Times New Roman" w:hAnsi="Times New Roman" w:cs="Times New Roman"/>
                <w:sz w:val="24"/>
                <w:szCs w:val="28"/>
              </w:rPr>
              <w:t>符合</w:t>
            </w:r>
            <w:r>
              <w:rPr>
                <w:rFonts w:ascii="Times New Roman" w:hAnsi="Times New Roman" w:cs="Times New Roman"/>
                <w:sz w:val="24"/>
              </w:rPr>
              <w:t>招标文件投标人须知正文要求</w:t>
            </w:r>
          </w:p>
        </w:tc>
        <w:tc>
          <w:tcPr>
            <w:tcW w:w="2505" w:type="dxa"/>
            <w:vAlign w:val="center"/>
          </w:tcPr>
          <w:p w14:paraId="30D83352">
            <w:pPr>
              <w:adjustRightInd w:val="0"/>
              <w:snapToGrid w:val="0"/>
              <w:ind w:right="-10"/>
              <w:jc w:val="center"/>
              <w:rPr>
                <w:rFonts w:ascii="Times New Roman" w:hAnsi="Times New Roman" w:cs="Times New Roman"/>
                <w:sz w:val="24"/>
              </w:rPr>
            </w:pPr>
            <w:r>
              <w:rPr>
                <w:rFonts w:ascii="Times New Roman" w:hAnsi="Times New Roman" w:cs="Times New Roman"/>
                <w:sz w:val="24"/>
              </w:rPr>
              <w:t>详见投标文件格式</w:t>
            </w:r>
          </w:p>
        </w:tc>
      </w:tr>
      <w:tr w14:paraId="08DD9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49160748">
            <w:pPr>
              <w:adjustRightInd w:val="0"/>
              <w:snapToGrid w:val="0"/>
              <w:ind w:right="-10"/>
              <w:jc w:val="center"/>
              <w:rPr>
                <w:rFonts w:ascii="Times New Roman" w:hAnsi="Times New Roman" w:cs="Times New Roman"/>
                <w:sz w:val="24"/>
              </w:rPr>
            </w:pPr>
            <w:r>
              <w:rPr>
                <w:rFonts w:ascii="Times New Roman" w:hAnsi="Times New Roman" w:cs="Times New Roman"/>
                <w:sz w:val="24"/>
              </w:rPr>
              <w:t>5</w:t>
            </w:r>
          </w:p>
        </w:tc>
        <w:tc>
          <w:tcPr>
            <w:tcW w:w="2117" w:type="dxa"/>
            <w:vAlign w:val="center"/>
          </w:tcPr>
          <w:p w14:paraId="3DE1CF6A">
            <w:pPr>
              <w:spacing w:after="50"/>
              <w:ind w:right="-10"/>
              <w:jc w:val="center"/>
              <w:rPr>
                <w:rFonts w:ascii="Times New Roman" w:hAnsi="Times New Roman" w:cs="Times New Roman"/>
                <w:sz w:val="24"/>
                <w:szCs w:val="28"/>
              </w:rPr>
            </w:pPr>
            <w:r>
              <w:rPr>
                <w:rFonts w:ascii="Times New Roman" w:hAnsi="Times New Roman" w:cs="Times New Roman"/>
                <w:sz w:val="24"/>
                <w:szCs w:val="28"/>
              </w:rPr>
              <w:t>商务响应情况</w:t>
            </w:r>
          </w:p>
        </w:tc>
        <w:tc>
          <w:tcPr>
            <w:tcW w:w="3128" w:type="dxa"/>
            <w:vAlign w:val="center"/>
          </w:tcPr>
          <w:p w14:paraId="1D198BE0">
            <w:pPr>
              <w:spacing w:after="50"/>
              <w:ind w:right="-10"/>
              <w:jc w:val="center"/>
              <w:rPr>
                <w:rFonts w:ascii="Times New Roman" w:hAnsi="Times New Roman" w:cs="Times New Roman"/>
                <w:sz w:val="24"/>
                <w:szCs w:val="28"/>
              </w:rPr>
            </w:pPr>
            <w:r>
              <w:rPr>
                <w:rFonts w:ascii="Times New Roman" w:hAnsi="Times New Roman" w:cs="Times New Roman"/>
                <w:sz w:val="24"/>
                <w:szCs w:val="28"/>
              </w:rPr>
              <w:t>付款响应，服务期限响应</w:t>
            </w:r>
          </w:p>
        </w:tc>
        <w:tc>
          <w:tcPr>
            <w:tcW w:w="2505" w:type="dxa"/>
            <w:vAlign w:val="center"/>
          </w:tcPr>
          <w:p w14:paraId="043289A5">
            <w:pPr>
              <w:adjustRightInd w:val="0"/>
              <w:snapToGrid w:val="0"/>
              <w:ind w:right="-10"/>
              <w:jc w:val="center"/>
              <w:rPr>
                <w:rFonts w:ascii="Times New Roman" w:hAnsi="Times New Roman" w:cs="Times New Roman"/>
                <w:sz w:val="24"/>
              </w:rPr>
            </w:pPr>
            <w:r>
              <w:rPr>
                <w:rFonts w:ascii="Times New Roman" w:hAnsi="Times New Roman" w:cs="Times New Roman"/>
                <w:sz w:val="24"/>
              </w:rPr>
              <w:t>详见投标文件格式</w:t>
            </w:r>
          </w:p>
        </w:tc>
      </w:tr>
      <w:tr w14:paraId="48AEF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10C980A6">
            <w:pPr>
              <w:adjustRightInd w:val="0"/>
              <w:snapToGrid w:val="0"/>
              <w:ind w:right="-10"/>
              <w:jc w:val="center"/>
              <w:rPr>
                <w:rFonts w:ascii="Times New Roman" w:hAnsi="Times New Roman" w:cs="Times New Roman"/>
                <w:sz w:val="24"/>
              </w:rPr>
            </w:pPr>
            <w:r>
              <w:rPr>
                <w:rFonts w:ascii="Times New Roman" w:hAnsi="Times New Roman" w:cs="Times New Roman"/>
                <w:sz w:val="24"/>
              </w:rPr>
              <w:t>6</w:t>
            </w:r>
          </w:p>
        </w:tc>
        <w:tc>
          <w:tcPr>
            <w:tcW w:w="2117" w:type="dxa"/>
            <w:vAlign w:val="center"/>
          </w:tcPr>
          <w:p w14:paraId="747110EC">
            <w:pPr>
              <w:spacing w:after="50"/>
              <w:ind w:right="-10"/>
              <w:jc w:val="center"/>
              <w:rPr>
                <w:rFonts w:ascii="Times New Roman" w:hAnsi="Times New Roman" w:cs="Times New Roman"/>
                <w:sz w:val="24"/>
                <w:szCs w:val="28"/>
              </w:rPr>
            </w:pPr>
            <w:r>
              <w:rPr>
                <w:rFonts w:ascii="Times New Roman" w:hAnsi="Times New Roman" w:cs="Times New Roman"/>
                <w:sz w:val="24"/>
                <w:szCs w:val="28"/>
              </w:rPr>
              <w:t>投标文件规范性</w:t>
            </w:r>
          </w:p>
        </w:tc>
        <w:tc>
          <w:tcPr>
            <w:tcW w:w="3128" w:type="dxa"/>
            <w:vAlign w:val="center"/>
          </w:tcPr>
          <w:p w14:paraId="63067B8F">
            <w:pPr>
              <w:spacing w:after="50"/>
              <w:ind w:right="-10"/>
              <w:jc w:val="center"/>
              <w:rPr>
                <w:rFonts w:ascii="Times New Roman" w:hAnsi="Times New Roman" w:cs="Times New Roman"/>
                <w:sz w:val="24"/>
                <w:szCs w:val="28"/>
              </w:rPr>
            </w:pPr>
            <w:r>
              <w:rPr>
                <w:rFonts w:ascii="Times New Roman" w:hAnsi="Times New Roman" w:cs="Times New Roman"/>
                <w:sz w:val="24"/>
                <w:szCs w:val="28"/>
              </w:rPr>
              <w:t>投标文件数量、签署、盖章符合招标文件要求；无严重的编排混乱、内容不全或字迹模糊辨认不清情况。</w:t>
            </w:r>
          </w:p>
        </w:tc>
        <w:tc>
          <w:tcPr>
            <w:tcW w:w="2505" w:type="dxa"/>
            <w:vAlign w:val="center"/>
          </w:tcPr>
          <w:p w14:paraId="3717EED7">
            <w:pPr>
              <w:adjustRightInd w:val="0"/>
              <w:snapToGrid w:val="0"/>
              <w:ind w:right="-10"/>
              <w:jc w:val="center"/>
              <w:rPr>
                <w:rFonts w:ascii="Times New Roman" w:hAnsi="Times New Roman" w:cs="Times New Roman"/>
                <w:sz w:val="24"/>
              </w:rPr>
            </w:pPr>
          </w:p>
        </w:tc>
      </w:tr>
      <w:tr w14:paraId="16F6F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49B2B097">
            <w:pPr>
              <w:adjustRightInd w:val="0"/>
              <w:snapToGrid w:val="0"/>
              <w:ind w:right="-10"/>
              <w:jc w:val="center"/>
              <w:rPr>
                <w:rFonts w:ascii="Times New Roman" w:hAnsi="Times New Roman" w:cs="Times New Roman"/>
                <w:sz w:val="24"/>
              </w:rPr>
            </w:pPr>
            <w:r>
              <w:rPr>
                <w:rFonts w:ascii="Times New Roman" w:hAnsi="Times New Roman" w:cs="Times New Roman"/>
                <w:sz w:val="24"/>
              </w:rPr>
              <w:t>7</w:t>
            </w:r>
          </w:p>
        </w:tc>
        <w:tc>
          <w:tcPr>
            <w:tcW w:w="2117" w:type="dxa"/>
            <w:vAlign w:val="center"/>
          </w:tcPr>
          <w:p w14:paraId="6E47EC81">
            <w:pPr>
              <w:spacing w:after="50"/>
              <w:ind w:right="-10"/>
              <w:jc w:val="center"/>
              <w:rPr>
                <w:rFonts w:ascii="Times New Roman" w:hAnsi="Times New Roman" w:cs="Times New Roman"/>
                <w:sz w:val="24"/>
                <w:szCs w:val="28"/>
              </w:rPr>
            </w:pPr>
            <w:r>
              <w:rPr>
                <w:rFonts w:ascii="Times New Roman" w:hAnsi="Times New Roman" w:cs="Times New Roman"/>
                <w:sz w:val="24"/>
                <w:szCs w:val="28"/>
              </w:rPr>
              <w:t>其他实质性要求</w:t>
            </w:r>
          </w:p>
        </w:tc>
        <w:tc>
          <w:tcPr>
            <w:tcW w:w="3128" w:type="dxa"/>
            <w:vAlign w:val="center"/>
          </w:tcPr>
          <w:p w14:paraId="48931728">
            <w:pPr>
              <w:spacing w:after="50"/>
              <w:ind w:right="-10"/>
              <w:jc w:val="center"/>
              <w:rPr>
                <w:rFonts w:ascii="Times New Roman" w:hAnsi="Times New Roman" w:cs="Times New Roman"/>
                <w:sz w:val="24"/>
                <w:szCs w:val="28"/>
              </w:rPr>
            </w:pPr>
            <w:r>
              <w:rPr>
                <w:rFonts w:ascii="Times New Roman" w:hAnsi="Times New Roman" w:cs="Times New Roman"/>
                <w:sz w:val="24"/>
                <w:szCs w:val="28"/>
              </w:rPr>
              <w:t>符合招标文件列明的其他实质性要求。</w:t>
            </w:r>
          </w:p>
        </w:tc>
        <w:tc>
          <w:tcPr>
            <w:tcW w:w="2505" w:type="dxa"/>
            <w:vAlign w:val="center"/>
          </w:tcPr>
          <w:p w14:paraId="3E49B556">
            <w:pPr>
              <w:adjustRightInd w:val="0"/>
              <w:snapToGrid w:val="0"/>
              <w:ind w:right="-10"/>
              <w:jc w:val="center"/>
              <w:rPr>
                <w:rFonts w:ascii="Times New Roman" w:hAnsi="Times New Roman" w:cs="Times New Roman"/>
                <w:b/>
                <w:sz w:val="24"/>
              </w:rPr>
            </w:pPr>
          </w:p>
        </w:tc>
      </w:tr>
    </w:tbl>
    <w:p w14:paraId="4207F23D">
      <w:pPr>
        <w:spacing w:line="360" w:lineRule="auto"/>
        <w:ind w:firstLine="435"/>
        <w:rPr>
          <w:rFonts w:ascii="Times New Roman" w:hAnsi="Times New Roman" w:cs="Times New Roman"/>
          <w:sz w:val="24"/>
        </w:rPr>
      </w:pPr>
      <w:r>
        <w:rPr>
          <w:rFonts w:ascii="Times New Roman" w:hAnsi="Times New Roman" w:cs="Times New Roman"/>
          <w:b/>
          <w:bCs/>
          <w:sz w:val="24"/>
        </w:rPr>
        <w:t>符合性审查指标通过标准：</w:t>
      </w:r>
      <w:r>
        <w:rPr>
          <w:rFonts w:ascii="Times New Roman" w:hAnsi="Times New Roman" w:cs="Times New Roman"/>
          <w:sz w:val="24"/>
        </w:rPr>
        <w:t>投标人必须通过符合性审查表中的全部评审指标。</w:t>
      </w:r>
    </w:p>
    <w:p w14:paraId="6C03BC3B">
      <w:pPr>
        <w:spacing w:line="360" w:lineRule="auto"/>
        <w:ind w:firstLine="435"/>
        <w:rPr>
          <w:rFonts w:hint="eastAsia" w:ascii="Times New Roman" w:hAnsi="Times New Roman" w:eastAsia="宋体" w:cs="Times New Roman"/>
          <w:sz w:val="24"/>
          <w:lang w:val="en-US" w:eastAsia="zh-CN"/>
        </w:rPr>
      </w:pPr>
      <w:r>
        <w:rPr>
          <w:rFonts w:ascii="Times New Roman" w:hAnsi="Times New Roman" w:cs="Times New Roman"/>
          <w:sz w:val="24"/>
        </w:rPr>
        <w:t>2.3评分</w:t>
      </w:r>
      <w:r>
        <w:rPr>
          <w:rFonts w:hint="eastAsia" w:ascii="Times New Roman" w:hAnsi="Times New Roman" w:cs="Times New Roman"/>
          <w:sz w:val="24"/>
          <w:lang w:val="en-US" w:eastAsia="zh-CN"/>
        </w:rPr>
        <w:t>方法</w:t>
      </w:r>
    </w:p>
    <w:p w14:paraId="5A2196D9">
      <w:pPr>
        <w:adjustRightInd w:val="0"/>
        <w:spacing w:line="360" w:lineRule="auto"/>
        <w:ind w:firstLine="480" w:firstLineChars="200"/>
        <w:jc w:val="left"/>
        <w:outlineLvl w:val="1"/>
        <w:rPr>
          <w:rFonts w:ascii="Times New Roman" w:hAnsi="Times New Roman" w:cs="Times New Roman"/>
          <w:sz w:val="24"/>
        </w:rPr>
      </w:pPr>
      <w:r>
        <w:rPr>
          <w:rFonts w:hint="eastAsia" w:ascii="Times New Roman" w:hAnsi="Times New Roman" w:cs="Times New Roman"/>
          <w:sz w:val="24"/>
          <w:lang w:val="en-US" w:eastAsia="zh-CN"/>
        </w:rPr>
        <w:t>低价</w:t>
      </w:r>
      <w:r>
        <w:rPr>
          <w:rFonts w:ascii="Times New Roman" w:hAnsi="Times New Roman" w:cs="Times New Roman"/>
          <w:sz w:val="24"/>
        </w:rPr>
        <w:t>评分法，评标时，对投标人的每一项指标进行符合性审查、核对并</w:t>
      </w:r>
      <w:r>
        <w:rPr>
          <w:rFonts w:hint="eastAsia" w:ascii="Times New Roman" w:hAnsi="Times New Roman" w:cs="Times New Roman"/>
          <w:sz w:val="24"/>
          <w:lang w:val="en-US" w:eastAsia="zh-CN"/>
        </w:rPr>
        <w:t>对比价格</w:t>
      </w:r>
      <w:r>
        <w:rPr>
          <w:rFonts w:ascii="Times New Roman" w:hAnsi="Times New Roman" w:cs="Times New Roman"/>
          <w:sz w:val="24"/>
        </w:rPr>
        <w:t>，最后，汇总比较，</w:t>
      </w:r>
      <w:r>
        <w:rPr>
          <w:rFonts w:hint="eastAsia" w:ascii="Times New Roman" w:hAnsi="Times New Roman" w:cs="Times New Roman"/>
          <w:sz w:val="24"/>
          <w:lang w:val="en-US" w:eastAsia="zh-CN"/>
        </w:rPr>
        <w:t>报价</w:t>
      </w:r>
      <w:r>
        <w:rPr>
          <w:rFonts w:ascii="Times New Roman" w:hAnsi="Times New Roman" w:cs="Times New Roman"/>
          <w:sz w:val="24"/>
        </w:rPr>
        <w:t>最</w:t>
      </w:r>
      <w:r>
        <w:rPr>
          <w:rFonts w:hint="eastAsia" w:ascii="Times New Roman" w:hAnsi="Times New Roman" w:cs="Times New Roman"/>
          <w:sz w:val="24"/>
          <w:lang w:val="en-US" w:eastAsia="zh-CN"/>
        </w:rPr>
        <w:t>低</w:t>
      </w:r>
      <w:r>
        <w:rPr>
          <w:rFonts w:ascii="Times New Roman" w:hAnsi="Times New Roman" w:cs="Times New Roman"/>
          <w:sz w:val="24"/>
        </w:rPr>
        <w:t>者为</w:t>
      </w:r>
      <w:r>
        <w:fldChar w:fldCharType="begin"/>
      </w:r>
      <w:r>
        <w:instrText xml:space="preserve"> HYPERLINK "https://baike.so.com/doc/963733-1018681.html" \t "https://baike.so.com/doc/_blank" </w:instrText>
      </w:r>
      <w:r>
        <w:fldChar w:fldCharType="separate"/>
      </w:r>
      <w:r>
        <w:rPr>
          <w:rFonts w:ascii="Times New Roman" w:hAnsi="Times New Roman" w:cs="Times New Roman"/>
          <w:sz w:val="24"/>
        </w:rPr>
        <w:t>中标人</w:t>
      </w:r>
      <w:r>
        <w:rPr>
          <w:rFonts w:ascii="Times New Roman" w:hAnsi="Times New Roman" w:cs="Times New Roman"/>
          <w:sz w:val="24"/>
        </w:rPr>
        <w:fldChar w:fldCharType="end"/>
      </w:r>
      <w:r>
        <w:rPr>
          <w:rFonts w:ascii="Times New Roman" w:hAnsi="Times New Roman" w:cs="Times New Roman"/>
          <w:sz w:val="24"/>
        </w:rPr>
        <w:t>。</w:t>
      </w:r>
    </w:p>
    <w:p w14:paraId="29382FC1">
      <w:pPr>
        <w:pStyle w:val="31"/>
        <w:ind w:left="420" w:hanging="420"/>
      </w:pPr>
      <w:bookmarkStart w:id="12" w:name="_Toc66363490"/>
    </w:p>
    <w:p w14:paraId="740F8426">
      <w:pPr>
        <w:pStyle w:val="31"/>
        <w:ind w:left="420" w:hanging="420"/>
      </w:pPr>
    </w:p>
    <w:p w14:paraId="54733AA5">
      <w:pPr>
        <w:pStyle w:val="31"/>
        <w:ind w:left="420" w:hanging="420"/>
      </w:pPr>
    </w:p>
    <w:p w14:paraId="1E653C18">
      <w:pPr>
        <w:pStyle w:val="31"/>
        <w:ind w:left="420" w:hanging="420"/>
      </w:pPr>
    </w:p>
    <w:p w14:paraId="7B6B7469">
      <w:pPr>
        <w:pStyle w:val="31"/>
        <w:ind w:left="420" w:hanging="420"/>
      </w:pPr>
    </w:p>
    <w:p w14:paraId="55477327">
      <w:pPr>
        <w:pStyle w:val="31"/>
        <w:ind w:left="420" w:hanging="420"/>
      </w:pPr>
    </w:p>
    <w:p w14:paraId="57671AA3">
      <w:pPr>
        <w:pStyle w:val="31"/>
        <w:ind w:left="420" w:hanging="420"/>
      </w:pPr>
    </w:p>
    <w:p w14:paraId="3D08C9AD">
      <w:pPr>
        <w:pStyle w:val="31"/>
        <w:ind w:left="420" w:hanging="420"/>
      </w:pPr>
    </w:p>
    <w:p w14:paraId="25541B05">
      <w:pPr>
        <w:pStyle w:val="31"/>
        <w:ind w:left="420" w:hanging="420"/>
      </w:pPr>
    </w:p>
    <w:p w14:paraId="590521A8">
      <w:pPr>
        <w:pStyle w:val="31"/>
        <w:ind w:left="420" w:hanging="420"/>
      </w:pPr>
    </w:p>
    <w:p w14:paraId="52861B4D">
      <w:pPr>
        <w:pStyle w:val="31"/>
        <w:ind w:left="420" w:hanging="420"/>
      </w:pPr>
    </w:p>
    <w:p w14:paraId="5545ED09">
      <w:pPr>
        <w:pStyle w:val="31"/>
        <w:ind w:left="420" w:hanging="420"/>
      </w:pPr>
    </w:p>
    <w:p w14:paraId="290A6588">
      <w:pPr>
        <w:pStyle w:val="31"/>
        <w:ind w:left="420" w:hanging="420"/>
      </w:pPr>
    </w:p>
    <w:p w14:paraId="393C3C87">
      <w:pPr>
        <w:pStyle w:val="31"/>
        <w:ind w:left="420" w:hanging="420"/>
      </w:pPr>
    </w:p>
    <w:p w14:paraId="39CB3A8F">
      <w:pPr>
        <w:pStyle w:val="31"/>
        <w:ind w:left="420" w:hanging="420"/>
      </w:pPr>
    </w:p>
    <w:p w14:paraId="792A6E95">
      <w:pPr>
        <w:pStyle w:val="31"/>
        <w:ind w:left="420" w:hanging="420"/>
      </w:pPr>
    </w:p>
    <w:p w14:paraId="69CAF4AE">
      <w:pPr>
        <w:pStyle w:val="31"/>
        <w:ind w:left="420" w:hanging="420"/>
      </w:pPr>
    </w:p>
    <w:p w14:paraId="3F7FD1E2">
      <w:pPr>
        <w:pStyle w:val="31"/>
        <w:ind w:left="420" w:hanging="420"/>
      </w:pPr>
    </w:p>
    <w:p w14:paraId="198F8B2C">
      <w:pPr>
        <w:pStyle w:val="31"/>
        <w:ind w:left="420" w:hanging="420"/>
      </w:pPr>
    </w:p>
    <w:p w14:paraId="4F4C3CE0">
      <w:pPr>
        <w:pStyle w:val="31"/>
        <w:ind w:left="420" w:hanging="420"/>
      </w:pPr>
    </w:p>
    <w:p w14:paraId="4F000AE6">
      <w:pPr>
        <w:pStyle w:val="31"/>
        <w:ind w:left="420" w:hanging="420"/>
      </w:pPr>
    </w:p>
    <w:p w14:paraId="6C97EB93">
      <w:pPr>
        <w:pStyle w:val="31"/>
        <w:ind w:left="420" w:hanging="420"/>
      </w:pPr>
    </w:p>
    <w:p w14:paraId="2AE41638">
      <w:pPr>
        <w:pStyle w:val="31"/>
        <w:ind w:left="420" w:hanging="420"/>
      </w:pPr>
    </w:p>
    <w:p w14:paraId="6F51C2AF">
      <w:pPr>
        <w:pStyle w:val="31"/>
        <w:ind w:left="420" w:hanging="420"/>
      </w:pPr>
    </w:p>
    <w:p w14:paraId="0B76682E">
      <w:pPr>
        <w:pStyle w:val="31"/>
        <w:ind w:left="420" w:hanging="420"/>
      </w:pPr>
    </w:p>
    <w:p w14:paraId="3A41130B">
      <w:pPr>
        <w:pStyle w:val="31"/>
        <w:ind w:left="420" w:hanging="420"/>
      </w:pPr>
    </w:p>
    <w:p w14:paraId="2C46369D">
      <w:pPr>
        <w:pStyle w:val="31"/>
        <w:ind w:left="420" w:hanging="420"/>
      </w:pPr>
    </w:p>
    <w:p w14:paraId="19BC3AD8">
      <w:pPr>
        <w:pStyle w:val="31"/>
      </w:pPr>
    </w:p>
    <w:p w14:paraId="43E29BCE">
      <w:pPr>
        <w:pStyle w:val="31"/>
      </w:pPr>
    </w:p>
    <w:p w14:paraId="4C4CF9A0">
      <w:pPr>
        <w:jc w:val="both"/>
        <w:rPr>
          <w:rFonts w:ascii="Times New Roman" w:hAnsi="Times New Roman" w:cs="Times New Roman"/>
          <w:b/>
          <w:sz w:val="28"/>
        </w:rPr>
      </w:pPr>
    </w:p>
    <w:p w14:paraId="40301EAB">
      <w:pPr>
        <w:jc w:val="center"/>
        <w:rPr>
          <w:rFonts w:ascii="Times New Roman" w:hAnsi="Times New Roman" w:eastAsia="黑体" w:cs="Times New Roman"/>
          <w:bCs/>
        </w:rPr>
      </w:pPr>
      <w:r>
        <w:rPr>
          <w:rFonts w:ascii="Times New Roman" w:hAnsi="Times New Roman" w:cs="Times New Roman"/>
          <w:b/>
          <w:sz w:val="28"/>
        </w:rPr>
        <w:t>第</w:t>
      </w:r>
      <w:r>
        <w:rPr>
          <w:rFonts w:hint="eastAsia" w:ascii="Times New Roman" w:hAnsi="Times New Roman" w:cs="Times New Roman"/>
          <w:b/>
          <w:sz w:val="28"/>
          <w:lang w:val="en-US" w:eastAsia="zh-CN"/>
        </w:rPr>
        <w:t>四</w:t>
      </w:r>
      <w:r>
        <w:rPr>
          <w:rFonts w:ascii="Times New Roman" w:hAnsi="Times New Roman" w:cs="Times New Roman"/>
          <w:b/>
          <w:sz w:val="28"/>
        </w:rPr>
        <w:t>章  合同条款及格式</w:t>
      </w:r>
    </w:p>
    <w:p w14:paraId="36FDFF9B">
      <w:pPr>
        <w:spacing w:line="360" w:lineRule="auto"/>
        <w:rPr>
          <w:rFonts w:ascii="Times New Roman" w:hAnsi="Times New Roman" w:cs="Times New Roman"/>
          <w:szCs w:val="21"/>
          <w:lang w:bidi="ar"/>
        </w:rPr>
      </w:pPr>
    </w:p>
    <w:p w14:paraId="07CB65E1">
      <w:pPr>
        <w:jc w:val="center"/>
        <w:rPr>
          <w:rFonts w:ascii="Times New Roman" w:hAnsi="Times New Roman" w:cs="Times New Roman"/>
          <w:b/>
          <w:sz w:val="28"/>
        </w:rPr>
      </w:pPr>
      <w:r>
        <w:rPr>
          <w:rFonts w:ascii="Times New Roman" w:hAnsi="Times New Roman" w:cs="Times New Roman"/>
          <w:b/>
          <w:sz w:val="28"/>
        </w:rPr>
        <w:t>合同</w:t>
      </w:r>
      <w:r>
        <w:rPr>
          <w:rFonts w:hint="eastAsia" w:ascii="Times New Roman" w:hAnsi="Times New Roman" w:cs="Times New Roman"/>
          <w:b/>
          <w:sz w:val="28"/>
        </w:rPr>
        <w:t>参考范本</w:t>
      </w:r>
    </w:p>
    <w:p w14:paraId="2A175CD3">
      <w:pPr>
        <w:jc w:val="center"/>
        <w:rPr>
          <w:rFonts w:ascii="Times New Roman" w:hAnsi="Times New Roman" w:cs="Times New Roman"/>
          <w:b/>
          <w:sz w:val="28"/>
        </w:rPr>
      </w:pPr>
      <w:r>
        <w:rPr>
          <w:rFonts w:hint="eastAsia" w:ascii="Times New Roman" w:hAnsi="Times New Roman" w:cs="Times New Roman"/>
          <w:b/>
          <w:sz w:val="28"/>
        </w:rPr>
        <w:t>（货物类）</w:t>
      </w:r>
    </w:p>
    <w:p w14:paraId="4A75FF90">
      <w:pPr>
        <w:spacing w:line="480" w:lineRule="auto"/>
        <w:jc w:val="center"/>
        <w:rPr>
          <w:rFonts w:ascii="宋体" w:hAnsi="宋体"/>
          <w:b/>
          <w:sz w:val="24"/>
        </w:rPr>
      </w:pPr>
    </w:p>
    <w:p w14:paraId="02B34CA7">
      <w:pPr>
        <w:spacing w:line="480" w:lineRule="auto"/>
        <w:jc w:val="center"/>
        <w:rPr>
          <w:rFonts w:ascii="宋体" w:hAnsi="宋体"/>
          <w:b/>
          <w:sz w:val="24"/>
        </w:rPr>
      </w:pPr>
    </w:p>
    <w:p w14:paraId="1D8A6A4F">
      <w:pPr>
        <w:spacing w:line="360" w:lineRule="auto"/>
        <w:jc w:val="center"/>
        <w:outlineLvl w:val="2"/>
        <w:rPr>
          <w:rFonts w:ascii="宋体" w:hAnsi="宋体"/>
          <w:b/>
          <w:sz w:val="24"/>
        </w:rPr>
      </w:pPr>
      <w:r>
        <w:rPr>
          <w:rFonts w:hint="eastAsia" w:ascii="宋体" w:hAnsi="宋体"/>
          <w:b/>
          <w:sz w:val="24"/>
        </w:rPr>
        <w:t>第一部分 合同书</w:t>
      </w:r>
    </w:p>
    <w:p w14:paraId="34757F05">
      <w:pPr>
        <w:spacing w:line="480" w:lineRule="auto"/>
        <w:rPr>
          <w:rFonts w:ascii="宋体" w:hAnsi="宋体"/>
          <w:b/>
          <w:sz w:val="24"/>
        </w:rPr>
      </w:pPr>
    </w:p>
    <w:p w14:paraId="13F57E58">
      <w:pPr>
        <w:spacing w:before="120" w:line="480" w:lineRule="auto"/>
        <w:ind w:left="960"/>
        <w:rPr>
          <w:rFonts w:ascii="宋体" w:hAnsi="宋体"/>
          <w:sz w:val="24"/>
          <w:u w:val="single"/>
        </w:rPr>
      </w:pPr>
      <w:r>
        <w:rPr>
          <w:rFonts w:hint="eastAsia" w:ascii="宋体" w:hAnsi="宋体"/>
          <w:sz w:val="24"/>
        </w:rPr>
        <w:t>项目名称：</w:t>
      </w:r>
      <w:r>
        <w:rPr>
          <w:rFonts w:hint="eastAsia" w:ascii="Times New Roman" w:hAnsi="Times New Roman" w:cs="Times New Roman"/>
          <w:spacing w:val="20"/>
          <w:sz w:val="24"/>
          <w:szCs w:val="24"/>
          <w:u w:val="single"/>
          <w:lang w:eastAsia="zh-CN"/>
        </w:rPr>
        <w:t>合肥维尔健受区卫健委委托采购医疗耗材项目（2024年第二期）</w:t>
      </w:r>
      <w:r>
        <w:rPr>
          <w:rFonts w:hint="eastAsia" w:ascii="宋体" w:hAnsi="宋体"/>
          <w:sz w:val="24"/>
          <w:u w:val="single"/>
        </w:rPr>
        <w:t xml:space="preserve"> </w:t>
      </w:r>
    </w:p>
    <w:p w14:paraId="0CA31B4C">
      <w:pPr>
        <w:spacing w:before="120" w:line="480" w:lineRule="auto"/>
        <w:ind w:left="960"/>
        <w:rPr>
          <w:rFonts w:ascii="宋体" w:hAnsi="宋体"/>
          <w:sz w:val="24"/>
          <w:u w:val="single"/>
        </w:rPr>
      </w:pPr>
      <w:r>
        <w:rPr>
          <w:rFonts w:hint="eastAsia" w:ascii="宋体" w:hAnsi="宋体"/>
          <w:sz w:val="24"/>
        </w:rPr>
        <w:t>项目编号：</w:t>
      </w:r>
      <w:r>
        <w:rPr>
          <w:rFonts w:hint="eastAsia" w:ascii="宋体" w:hAnsi="宋体"/>
          <w:sz w:val="24"/>
          <w:u w:val="single"/>
        </w:rPr>
        <w:t xml:space="preserve">   BHSG-ZTB-2024-06</w:t>
      </w:r>
      <w:r>
        <w:rPr>
          <w:rFonts w:ascii="宋体" w:hAnsi="宋体"/>
          <w:sz w:val="24"/>
          <w:u w:val="single"/>
        </w:rPr>
        <w:t xml:space="preserve">               </w:t>
      </w:r>
      <w:r>
        <w:rPr>
          <w:rFonts w:hint="eastAsia" w:ascii="宋体" w:hAnsi="宋体"/>
          <w:sz w:val="24"/>
          <w:u w:val="single"/>
        </w:rPr>
        <w:t xml:space="preserve">  </w:t>
      </w:r>
    </w:p>
    <w:p w14:paraId="4580212B">
      <w:pPr>
        <w:spacing w:before="120" w:line="480" w:lineRule="auto"/>
        <w:ind w:left="960"/>
        <w:rPr>
          <w:rFonts w:hint="eastAsia" w:ascii="宋体" w:hAnsi="宋体" w:eastAsia="宋体"/>
          <w:sz w:val="24"/>
          <w:u w:val="single"/>
          <w:lang w:eastAsia="zh-CN"/>
        </w:rPr>
      </w:pPr>
      <w:r>
        <w:rPr>
          <w:rFonts w:hint="eastAsia" w:ascii="宋体" w:hAnsi="宋体"/>
          <w:sz w:val="24"/>
        </w:rPr>
        <w:t>甲方（招标人）：</w:t>
      </w:r>
      <w:r>
        <w:rPr>
          <w:rFonts w:hint="eastAsia" w:ascii="宋体" w:hAnsi="宋体"/>
          <w:sz w:val="24"/>
          <w:u w:val="single"/>
          <w:lang w:eastAsia="zh-CN"/>
        </w:rPr>
        <w:t>合肥</w:t>
      </w:r>
      <w:r>
        <w:rPr>
          <w:rFonts w:hint="eastAsia" w:ascii="宋体" w:hAnsi="宋体"/>
          <w:sz w:val="24"/>
          <w:u w:val="single"/>
          <w:lang w:val="en-US" w:eastAsia="zh-CN"/>
        </w:rPr>
        <w:t>维尔健医学检验实验室</w:t>
      </w:r>
      <w:r>
        <w:rPr>
          <w:rFonts w:hint="eastAsia" w:ascii="宋体" w:hAnsi="宋体"/>
          <w:sz w:val="24"/>
          <w:u w:val="single"/>
          <w:lang w:eastAsia="zh-CN"/>
        </w:rPr>
        <w:t>有限公司</w:t>
      </w:r>
    </w:p>
    <w:p w14:paraId="7B5587B6">
      <w:pPr>
        <w:spacing w:before="120" w:line="480" w:lineRule="auto"/>
        <w:ind w:left="960"/>
        <w:rPr>
          <w:rFonts w:ascii="宋体" w:hAnsi="宋体"/>
          <w:sz w:val="24"/>
          <w:u w:val="single"/>
        </w:rPr>
      </w:pPr>
      <w:r>
        <w:rPr>
          <w:rFonts w:hint="eastAsia" w:ascii="宋体" w:hAnsi="宋体"/>
          <w:sz w:val="24"/>
        </w:rPr>
        <w:t>乙方（中标人）：</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14:paraId="5AAA9932">
      <w:pPr>
        <w:spacing w:before="120" w:line="480" w:lineRule="auto"/>
        <w:ind w:firstLine="960" w:firstLineChars="400"/>
        <w:rPr>
          <w:rFonts w:ascii="宋体" w:hAnsi="宋体"/>
          <w:sz w:val="24"/>
          <w:u w:val="single"/>
        </w:rPr>
      </w:pPr>
      <w:r>
        <w:rPr>
          <w:rFonts w:hint="eastAsia" w:ascii="宋体" w:hAnsi="宋体"/>
          <w:sz w:val="24"/>
        </w:rPr>
        <w:t>签订地：</w:t>
      </w:r>
      <w:r>
        <w:rPr>
          <w:rFonts w:hint="eastAsia" w:ascii="宋体" w:hAnsi="宋体"/>
          <w:sz w:val="24"/>
          <w:u w:val="single"/>
        </w:rPr>
        <w:t xml:space="preserve">                                     </w:t>
      </w:r>
    </w:p>
    <w:p w14:paraId="088C805C">
      <w:pPr>
        <w:spacing w:before="120" w:line="480" w:lineRule="auto"/>
        <w:ind w:firstLine="960" w:firstLineChars="400"/>
        <w:rPr>
          <w:rFonts w:ascii="宋体" w:hAnsi="宋体"/>
          <w:sz w:val="24"/>
          <w:u w:val="single"/>
        </w:rPr>
      </w:pPr>
      <w:r>
        <w:rPr>
          <w:rFonts w:hint="eastAsia" w:ascii="宋体" w:hAnsi="宋体"/>
          <w:sz w:val="24"/>
        </w:rPr>
        <w:t>签订日期：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47B5775E">
      <w:pPr>
        <w:autoSpaceDE w:val="0"/>
        <w:autoSpaceDN w:val="0"/>
        <w:adjustRightInd w:val="0"/>
        <w:spacing w:line="600" w:lineRule="exact"/>
        <w:ind w:firstLine="640"/>
        <w:jc w:val="center"/>
        <w:rPr>
          <w:rFonts w:ascii="宋体" w:hAnsi="宋体"/>
          <w:sz w:val="24"/>
        </w:rPr>
        <w:sectPr>
          <w:footerReference r:id="rId6" w:type="default"/>
          <w:pgSz w:w="11907" w:h="16840"/>
          <w:pgMar w:top="1474" w:right="1814" w:bottom="1474" w:left="1814" w:header="851" w:footer="992" w:gutter="0"/>
          <w:pgNumType w:start="46"/>
          <w:cols w:space="720" w:num="1"/>
          <w:docGrid w:linePitch="462" w:charSpace="0"/>
        </w:sectPr>
      </w:pPr>
    </w:p>
    <w:p w14:paraId="4A04C32A">
      <w:pPr>
        <w:spacing w:line="360" w:lineRule="auto"/>
        <w:ind w:firstLine="435"/>
        <w:rPr>
          <w:rFonts w:ascii="宋体" w:hAnsi="宋体"/>
          <w:sz w:val="24"/>
          <w:lang w:val="zh-CN"/>
        </w:rPr>
      </w:pPr>
      <w:r>
        <w:rPr>
          <w:rFonts w:hint="eastAsia" w:ascii="宋体" w:hAnsi="宋体"/>
          <w:sz w:val="24"/>
        </w:rPr>
        <w:t>根据《中华人民共和国民法典》、《中华人民共和国招标投标法》等相关法律法规之规定，按照平等、自愿、公平和诚实信用的原则，经甲方和乙方协商一致，约定以下合同条款，以兹共同遵守、全面履行。</w:t>
      </w:r>
    </w:p>
    <w:p w14:paraId="0855DB18">
      <w:pPr>
        <w:spacing w:line="360" w:lineRule="auto"/>
        <w:ind w:firstLine="437"/>
        <w:outlineLvl w:val="3"/>
        <w:rPr>
          <w:rFonts w:ascii="宋体" w:hAnsi="宋体"/>
          <w:b/>
          <w:bCs/>
          <w:sz w:val="24"/>
          <w:lang w:val="zh-CN"/>
        </w:rPr>
      </w:pPr>
      <w:bookmarkStart w:id="13" w:name="_Toc3029"/>
      <w:bookmarkStart w:id="14" w:name="_Toc2232"/>
      <w:bookmarkStart w:id="15" w:name="_Toc24059"/>
      <w:r>
        <w:rPr>
          <w:rFonts w:hint="eastAsia" w:ascii="宋体" w:hAnsi="宋体"/>
          <w:b/>
          <w:bCs/>
          <w:sz w:val="24"/>
          <w:lang w:val="zh-CN"/>
        </w:rPr>
        <w:t>1.1</w:t>
      </w:r>
      <w:r>
        <w:rPr>
          <w:rFonts w:ascii="宋体" w:hAnsi="宋体"/>
          <w:b/>
          <w:bCs/>
          <w:sz w:val="24"/>
          <w:lang w:val="zh-CN"/>
        </w:rPr>
        <w:t xml:space="preserve"> </w:t>
      </w:r>
      <w:r>
        <w:rPr>
          <w:rFonts w:hint="eastAsia" w:ascii="宋体" w:hAnsi="宋体"/>
          <w:b/>
          <w:bCs/>
          <w:sz w:val="24"/>
          <w:lang w:val="zh-CN"/>
        </w:rPr>
        <w:t>合同组成部分</w:t>
      </w:r>
      <w:bookmarkEnd w:id="13"/>
      <w:bookmarkEnd w:id="14"/>
      <w:bookmarkEnd w:id="15"/>
    </w:p>
    <w:p w14:paraId="7A0A7DD8">
      <w:pPr>
        <w:spacing w:line="360" w:lineRule="auto"/>
        <w:ind w:firstLine="435"/>
        <w:rPr>
          <w:rFonts w:ascii="宋体" w:hAnsi="宋体"/>
          <w:sz w:val="24"/>
          <w:lang w:val="zh-CN"/>
        </w:rPr>
      </w:pPr>
      <w:r>
        <w:rPr>
          <w:rFonts w:hint="eastAsia" w:ascii="宋体" w:hAnsi="宋体"/>
          <w:sz w:val="24"/>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50201DA5">
      <w:pPr>
        <w:spacing w:line="360" w:lineRule="auto"/>
        <w:ind w:firstLine="435"/>
        <w:rPr>
          <w:rFonts w:ascii="宋体" w:hAnsi="宋体"/>
          <w:sz w:val="24"/>
          <w:lang w:val="zh-CN"/>
        </w:rPr>
      </w:pPr>
      <w:r>
        <w:rPr>
          <w:rFonts w:hint="eastAsia" w:ascii="宋体" w:hAnsi="宋体"/>
          <w:sz w:val="24"/>
          <w:lang w:val="zh-CN"/>
        </w:rPr>
        <w:t>1.1.1本合同及其补充合同、变更协议；</w:t>
      </w:r>
    </w:p>
    <w:p w14:paraId="0647C120">
      <w:pPr>
        <w:spacing w:line="360" w:lineRule="auto"/>
        <w:ind w:firstLine="435"/>
        <w:rPr>
          <w:rFonts w:ascii="宋体" w:hAnsi="宋体"/>
          <w:sz w:val="24"/>
          <w:lang w:val="zh-CN"/>
        </w:rPr>
      </w:pPr>
      <w:r>
        <w:rPr>
          <w:rFonts w:hint="eastAsia" w:ascii="宋体" w:hAnsi="宋体"/>
          <w:sz w:val="24"/>
          <w:lang w:val="zh-CN"/>
        </w:rPr>
        <w:t>1.1.2中标通知书；</w:t>
      </w:r>
    </w:p>
    <w:p w14:paraId="54580B4C">
      <w:pPr>
        <w:spacing w:line="360" w:lineRule="auto"/>
        <w:ind w:firstLine="435"/>
        <w:rPr>
          <w:rFonts w:ascii="宋体" w:hAnsi="宋体"/>
          <w:sz w:val="24"/>
          <w:lang w:val="zh-CN"/>
        </w:rPr>
      </w:pPr>
      <w:r>
        <w:rPr>
          <w:rFonts w:hint="eastAsia" w:ascii="宋体" w:hAnsi="宋体"/>
          <w:sz w:val="24"/>
          <w:lang w:val="zh-CN"/>
        </w:rPr>
        <w:t>1.1.3</w:t>
      </w:r>
      <w:r>
        <w:rPr>
          <w:rFonts w:hint="eastAsia" w:ascii="宋体" w:hAnsi="宋体"/>
          <w:sz w:val="24"/>
        </w:rPr>
        <w:t>投标</w:t>
      </w:r>
      <w:r>
        <w:rPr>
          <w:rFonts w:hint="eastAsia" w:ascii="宋体" w:hAnsi="宋体"/>
          <w:sz w:val="24"/>
          <w:lang w:val="zh-CN"/>
        </w:rPr>
        <w:t>文件（含澄清或者说明文件）；</w:t>
      </w:r>
    </w:p>
    <w:p w14:paraId="689B718B">
      <w:pPr>
        <w:spacing w:line="360" w:lineRule="auto"/>
        <w:ind w:firstLine="435"/>
        <w:rPr>
          <w:rFonts w:ascii="宋体" w:hAnsi="宋体"/>
          <w:sz w:val="24"/>
          <w:lang w:val="zh-CN"/>
        </w:rPr>
      </w:pPr>
      <w:r>
        <w:rPr>
          <w:rFonts w:hint="eastAsia" w:ascii="宋体" w:hAnsi="宋体"/>
          <w:sz w:val="24"/>
          <w:lang w:val="zh-CN"/>
        </w:rPr>
        <w:t>1.1.4</w:t>
      </w:r>
      <w:r>
        <w:rPr>
          <w:rFonts w:hint="eastAsia" w:ascii="宋体" w:hAnsi="宋体"/>
          <w:sz w:val="24"/>
        </w:rPr>
        <w:t>招标</w:t>
      </w:r>
      <w:r>
        <w:rPr>
          <w:rFonts w:hint="eastAsia" w:ascii="宋体" w:hAnsi="宋体"/>
          <w:sz w:val="24"/>
          <w:lang w:val="zh-CN"/>
        </w:rPr>
        <w:t>文件（含澄清或者修改文件）；</w:t>
      </w:r>
    </w:p>
    <w:p w14:paraId="15A5EB66">
      <w:pPr>
        <w:spacing w:line="360" w:lineRule="auto"/>
        <w:ind w:firstLine="435"/>
        <w:rPr>
          <w:rFonts w:ascii="宋体" w:hAnsi="宋体"/>
          <w:sz w:val="24"/>
          <w:lang w:val="zh-CN"/>
        </w:rPr>
      </w:pPr>
      <w:r>
        <w:rPr>
          <w:rFonts w:hint="eastAsia" w:ascii="宋体" w:hAnsi="宋体"/>
          <w:sz w:val="24"/>
          <w:lang w:val="zh-CN"/>
        </w:rPr>
        <w:t>1.1.5其他相关采购文件。</w:t>
      </w:r>
    </w:p>
    <w:p w14:paraId="45D71590">
      <w:pPr>
        <w:spacing w:line="360" w:lineRule="auto"/>
        <w:ind w:firstLine="437"/>
        <w:outlineLvl w:val="3"/>
        <w:rPr>
          <w:rFonts w:ascii="宋体" w:hAnsi="宋体"/>
          <w:b/>
          <w:bCs/>
          <w:sz w:val="24"/>
          <w:lang w:val="zh-CN"/>
        </w:rPr>
      </w:pPr>
      <w:bookmarkStart w:id="16" w:name="_Toc27126"/>
      <w:bookmarkStart w:id="17" w:name="_Toc24300"/>
      <w:bookmarkStart w:id="18" w:name="_Toc21295"/>
      <w:r>
        <w:rPr>
          <w:rFonts w:hint="eastAsia" w:ascii="宋体" w:hAnsi="宋体"/>
          <w:b/>
          <w:bCs/>
          <w:sz w:val="24"/>
          <w:lang w:val="zh-CN"/>
        </w:rPr>
        <w:t>1.2</w:t>
      </w:r>
      <w:r>
        <w:rPr>
          <w:rFonts w:ascii="宋体" w:hAnsi="宋体"/>
          <w:b/>
          <w:bCs/>
          <w:sz w:val="24"/>
          <w:lang w:val="zh-CN"/>
        </w:rPr>
        <w:t xml:space="preserve"> </w:t>
      </w:r>
      <w:r>
        <w:rPr>
          <w:rFonts w:hint="eastAsia" w:ascii="宋体" w:hAnsi="宋体"/>
          <w:b/>
          <w:bCs/>
          <w:sz w:val="24"/>
          <w:lang w:val="zh-CN"/>
        </w:rPr>
        <w:t>货物</w:t>
      </w:r>
      <w:bookmarkEnd w:id="16"/>
      <w:bookmarkEnd w:id="17"/>
      <w:bookmarkEnd w:id="18"/>
    </w:p>
    <w:tbl>
      <w:tblPr>
        <w:tblStyle w:val="4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1515"/>
        <w:gridCol w:w="1515"/>
        <w:gridCol w:w="1512"/>
        <w:gridCol w:w="1512"/>
        <w:gridCol w:w="1508"/>
      </w:tblGrid>
      <w:tr w14:paraId="04EC4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tcPr>
          <w:p w14:paraId="4828EF8E">
            <w:pPr>
              <w:jc w:val="center"/>
              <w:rPr>
                <w:rFonts w:ascii="宋体" w:hAnsi="宋体"/>
                <w:sz w:val="24"/>
                <w:lang w:val="zh-CN"/>
              </w:rPr>
            </w:pPr>
            <w:r>
              <w:rPr>
                <w:rFonts w:hint="eastAsia" w:ascii="宋体" w:hAnsi="宋体"/>
                <w:sz w:val="24"/>
                <w:lang w:val="zh-CN"/>
              </w:rPr>
              <w:t>序号</w:t>
            </w:r>
          </w:p>
        </w:tc>
        <w:tc>
          <w:tcPr>
            <w:tcW w:w="1515" w:type="dxa"/>
            <w:vAlign w:val="center"/>
          </w:tcPr>
          <w:p w14:paraId="7C210E59">
            <w:pPr>
              <w:jc w:val="center"/>
              <w:rPr>
                <w:rFonts w:ascii="宋体" w:hAnsi="宋体"/>
                <w:sz w:val="24"/>
                <w:lang w:val="zh-CN"/>
              </w:rPr>
            </w:pPr>
            <w:r>
              <w:rPr>
                <w:rFonts w:hint="eastAsia" w:ascii="宋体" w:hAnsi="宋体"/>
                <w:sz w:val="24"/>
                <w:lang w:val="zh-CN"/>
              </w:rPr>
              <w:t>货物名称</w:t>
            </w:r>
          </w:p>
        </w:tc>
        <w:tc>
          <w:tcPr>
            <w:tcW w:w="1515" w:type="dxa"/>
            <w:vAlign w:val="center"/>
          </w:tcPr>
          <w:p w14:paraId="1F3E251D">
            <w:pPr>
              <w:jc w:val="center"/>
              <w:rPr>
                <w:rFonts w:ascii="宋体" w:hAnsi="宋体"/>
                <w:sz w:val="24"/>
                <w:lang w:val="zh-CN"/>
              </w:rPr>
            </w:pPr>
            <w:r>
              <w:rPr>
                <w:rFonts w:hint="eastAsia" w:ascii="宋体" w:hAnsi="宋体"/>
                <w:sz w:val="24"/>
                <w:lang w:val="zh-CN"/>
              </w:rPr>
              <w:t>规格型号</w:t>
            </w:r>
          </w:p>
        </w:tc>
        <w:tc>
          <w:tcPr>
            <w:tcW w:w="1512" w:type="dxa"/>
            <w:vAlign w:val="center"/>
          </w:tcPr>
          <w:p w14:paraId="22713727">
            <w:pPr>
              <w:jc w:val="center"/>
              <w:rPr>
                <w:rFonts w:ascii="宋体" w:hAnsi="宋体"/>
                <w:sz w:val="24"/>
                <w:lang w:val="zh-CN"/>
              </w:rPr>
            </w:pPr>
            <w:r>
              <w:rPr>
                <w:rFonts w:hint="eastAsia" w:ascii="宋体" w:hAnsi="宋体"/>
                <w:sz w:val="24"/>
                <w:lang w:val="zh-CN"/>
              </w:rPr>
              <w:t>单位</w:t>
            </w:r>
          </w:p>
        </w:tc>
        <w:tc>
          <w:tcPr>
            <w:tcW w:w="1512" w:type="dxa"/>
            <w:vAlign w:val="center"/>
          </w:tcPr>
          <w:p w14:paraId="018B1F98">
            <w:pPr>
              <w:jc w:val="center"/>
              <w:rPr>
                <w:rFonts w:ascii="宋体" w:hAnsi="宋体"/>
                <w:sz w:val="24"/>
                <w:lang w:val="zh-CN"/>
              </w:rPr>
            </w:pPr>
            <w:r>
              <w:rPr>
                <w:rFonts w:hint="eastAsia" w:ascii="宋体" w:hAnsi="宋体"/>
                <w:sz w:val="24"/>
                <w:lang w:val="zh-CN"/>
              </w:rPr>
              <w:t>数量</w:t>
            </w:r>
          </w:p>
        </w:tc>
        <w:tc>
          <w:tcPr>
            <w:tcW w:w="1508" w:type="dxa"/>
            <w:vAlign w:val="center"/>
          </w:tcPr>
          <w:p w14:paraId="32BFCEAD">
            <w:pPr>
              <w:jc w:val="center"/>
              <w:rPr>
                <w:rFonts w:ascii="宋体" w:hAnsi="宋体"/>
                <w:sz w:val="24"/>
                <w:lang w:val="zh-CN"/>
              </w:rPr>
            </w:pPr>
            <w:r>
              <w:rPr>
                <w:rFonts w:hint="eastAsia" w:ascii="宋体" w:hAnsi="宋体"/>
                <w:sz w:val="24"/>
                <w:lang w:val="zh-CN"/>
              </w:rPr>
              <w:t>生产厂商</w:t>
            </w:r>
          </w:p>
        </w:tc>
      </w:tr>
      <w:tr w14:paraId="68949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tcPr>
          <w:p w14:paraId="0A802E7C">
            <w:pPr>
              <w:jc w:val="center"/>
              <w:rPr>
                <w:rFonts w:ascii="宋体" w:hAnsi="宋体"/>
                <w:sz w:val="24"/>
                <w:lang w:val="zh-CN"/>
              </w:rPr>
            </w:pPr>
            <w:r>
              <w:rPr>
                <w:rFonts w:hint="eastAsia" w:ascii="宋体" w:hAnsi="宋体"/>
                <w:sz w:val="24"/>
                <w:lang w:val="zh-CN"/>
              </w:rPr>
              <w:t>1</w:t>
            </w:r>
          </w:p>
        </w:tc>
        <w:tc>
          <w:tcPr>
            <w:tcW w:w="1515" w:type="dxa"/>
            <w:vAlign w:val="center"/>
          </w:tcPr>
          <w:p w14:paraId="712A6C23">
            <w:pPr>
              <w:jc w:val="center"/>
              <w:rPr>
                <w:rFonts w:ascii="宋体" w:hAnsi="宋体"/>
                <w:sz w:val="24"/>
                <w:lang w:val="zh-CN"/>
              </w:rPr>
            </w:pPr>
          </w:p>
        </w:tc>
        <w:tc>
          <w:tcPr>
            <w:tcW w:w="1515" w:type="dxa"/>
            <w:vAlign w:val="center"/>
          </w:tcPr>
          <w:p w14:paraId="5D97CE61">
            <w:pPr>
              <w:jc w:val="center"/>
              <w:rPr>
                <w:rFonts w:ascii="宋体" w:hAnsi="宋体"/>
                <w:sz w:val="24"/>
                <w:lang w:val="zh-CN"/>
              </w:rPr>
            </w:pPr>
          </w:p>
        </w:tc>
        <w:tc>
          <w:tcPr>
            <w:tcW w:w="1512" w:type="dxa"/>
            <w:vAlign w:val="center"/>
          </w:tcPr>
          <w:p w14:paraId="53EF22F6">
            <w:pPr>
              <w:jc w:val="center"/>
              <w:rPr>
                <w:rFonts w:ascii="宋体" w:hAnsi="宋体"/>
                <w:sz w:val="24"/>
                <w:lang w:val="zh-CN"/>
              </w:rPr>
            </w:pPr>
          </w:p>
        </w:tc>
        <w:tc>
          <w:tcPr>
            <w:tcW w:w="1512" w:type="dxa"/>
            <w:vAlign w:val="center"/>
          </w:tcPr>
          <w:p w14:paraId="6CBCCCDB">
            <w:pPr>
              <w:jc w:val="center"/>
              <w:rPr>
                <w:rFonts w:ascii="宋体" w:hAnsi="宋体"/>
                <w:sz w:val="24"/>
                <w:lang w:val="zh-CN"/>
              </w:rPr>
            </w:pPr>
          </w:p>
        </w:tc>
        <w:tc>
          <w:tcPr>
            <w:tcW w:w="1508" w:type="dxa"/>
            <w:vAlign w:val="center"/>
          </w:tcPr>
          <w:p w14:paraId="6C7FD6DC">
            <w:pPr>
              <w:jc w:val="center"/>
              <w:rPr>
                <w:rFonts w:ascii="宋体" w:hAnsi="宋体"/>
                <w:sz w:val="24"/>
                <w:lang w:val="zh-CN"/>
              </w:rPr>
            </w:pPr>
          </w:p>
        </w:tc>
      </w:tr>
      <w:tr w14:paraId="0ECCC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tcPr>
          <w:p w14:paraId="7FC856D7">
            <w:pPr>
              <w:jc w:val="center"/>
              <w:rPr>
                <w:rFonts w:ascii="宋体" w:hAnsi="宋体"/>
                <w:sz w:val="24"/>
                <w:lang w:val="zh-CN"/>
              </w:rPr>
            </w:pPr>
            <w:r>
              <w:rPr>
                <w:rFonts w:hint="eastAsia" w:ascii="宋体" w:hAnsi="宋体"/>
                <w:sz w:val="24"/>
                <w:lang w:val="zh-CN"/>
              </w:rPr>
              <w:t>2</w:t>
            </w:r>
          </w:p>
        </w:tc>
        <w:tc>
          <w:tcPr>
            <w:tcW w:w="1515" w:type="dxa"/>
            <w:vAlign w:val="center"/>
          </w:tcPr>
          <w:p w14:paraId="26E16D7B">
            <w:pPr>
              <w:jc w:val="center"/>
              <w:rPr>
                <w:rFonts w:ascii="宋体" w:hAnsi="宋体"/>
                <w:sz w:val="24"/>
                <w:lang w:val="zh-CN"/>
              </w:rPr>
            </w:pPr>
          </w:p>
        </w:tc>
        <w:tc>
          <w:tcPr>
            <w:tcW w:w="1515" w:type="dxa"/>
            <w:vAlign w:val="center"/>
          </w:tcPr>
          <w:p w14:paraId="0146EBF9">
            <w:pPr>
              <w:jc w:val="center"/>
              <w:rPr>
                <w:rFonts w:ascii="宋体" w:hAnsi="宋体"/>
                <w:sz w:val="24"/>
                <w:lang w:val="zh-CN"/>
              </w:rPr>
            </w:pPr>
          </w:p>
        </w:tc>
        <w:tc>
          <w:tcPr>
            <w:tcW w:w="1512" w:type="dxa"/>
            <w:vAlign w:val="center"/>
          </w:tcPr>
          <w:p w14:paraId="3C3F881A">
            <w:pPr>
              <w:jc w:val="center"/>
              <w:rPr>
                <w:rFonts w:ascii="宋体" w:hAnsi="宋体"/>
                <w:sz w:val="24"/>
                <w:lang w:val="zh-CN"/>
              </w:rPr>
            </w:pPr>
          </w:p>
        </w:tc>
        <w:tc>
          <w:tcPr>
            <w:tcW w:w="1512" w:type="dxa"/>
            <w:vAlign w:val="center"/>
          </w:tcPr>
          <w:p w14:paraId="73A17260">
            <w:pPr>
              <w:jc w:val="center"/>
              <w:rPr>
                <w:rFonts w:ascii="宋体" w:hAnsi="宋体"/>
                <w:sz w:val="24"/>
                <w:lang w:val="zh-CN"/>
              </w:rPr>
            </w:pPr>
          </w:p>
        </w:tc>
        <w:tc>
          <w:tcPr>
            <w:tcW w:w="1508" w:type="dxa"/>
            <w:vAlign w:val="center"/>
          </w:tcPr>
          <w:p w14:paraId="27BD9A98">
            <w:pPr>
              <w:jc w:val="center"/>
              <w:rPr>
                <w:rFonts w:ascii="宋体" w:hAnsi="宋体"/>
                <w:sz w:val="24"/>
                <w:lang w:val="zh-CN"/>
              </w:rPr>
            </w:pPr>
          </w:p>
        </w:tc>
      </w:tr>
      <w:tr w14:paraId="1A041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tcPr>
          <w:p w14:paraId="411F22AD">
            <w:pPr>
              <w:jc w:val="center"/>
              <w:rPr>
                <w:rFonts w:ascii="宋体" w:hAnsi="宋体"/>
                <w:sz w:val="24"/>
                <w:lang w:val="zh-CN"/>
              </w:rPr>
            </w:pPr>
            <w:r>
              <w:rPr>
                <w:rFonts w:ascii="宋体" w:hAnsi="宋体"/>
                <w:sz w:val="24"/>
                <w:lang w:val="zh-CN"/>
              </w:rPr>
              <w:t>3</w:t>
            </w:r>
          </w:p>
        </w:tc>
        <w:tc>
          <w:tcPr>
            <w:tcW w:w="1515" w:type="dxa"/>
            <w:vAlign w:val="center"/>
          </w:tcPr>
          <w:p w14:paraId="3B668031">
            <w:pPr>
              <w:jc w:val="center"/>
              <w:rPr>
                <w:rFonts w:ascii="宋体" w:hAnsi="宋体"/>
                <w:sz w:val="24"/>
                <w:lang w:val="zh-CN"/>
              </w:rPr>
            </w:pPr>
          </w:p>
        </w:tc>
        <w:tc>
          <w:tcPr>
            <w:tcW w:w="1515" w:type="dxa"/>
            <w:vAlign w:val="center"/>
          </w:tcPr>
          <w:p w14:paraId="7F086A21">
            <w:pPr>
              <w:jc w:val="center"/>
              <w:rPr>
                <w:rFonts w:ascii="宋体" w:hAnsi="宋体"/>
                <w:sz w:val="24"/>
                <w:lang w:val="zh-CN"/>
              </w:rPr>
            </w:pPr>
          </w:p>
        </w:tc>
        <w:tc>
          <w:tcPr>
            <w:tcW w:w="1512" w:type="dxa"/>
            <w:vAlign w:val="center"/>
          </w:tcPr>
          <w:p w14:paraId="49454D30">
            <w:pPr>
              <w:jc w:val="center"/>
              <w:rPr>
                <w:rFonts w:ascii="宋体" w:hAnsi="宋体"/>
                <w:sz w:val="24"/>
                <w:lang w:val="zh-CN"/>
              </w:rPr>
            </w:pPr>
          </w:p>
        </w:tc>
        <w:tc>
          <w:tcPr>
            <w:tcW w:w="1512" w:type="dxa"/>
            <w:vAlign w:val="center"/>
          </w:tcPr>
          <w:p w14:paraId="4BA87D93">
            <w:pPr>
              <w:jc w:val="center"/>
              <w:rPr>
                <w:rFonts w:ascii="宋体" w:hAnsi="宋体"/>
                <w:sz w:val="24"/>
                <w:lang w:val="zh-CN"/>
              </w:rPr>
            </w:pPr>
          </w:p>
        </w:tc>
        <w:tc>
          <w:tcPr>
            <w:tcW w:w="1508" w:type="dxa"/>
            <w:vAlign w:val="center"/>
          </w:tcPr>
          <w:p w14:paraId="7826813A">
            <w:pPr>
              <w:jc w:val="center"/>
              <w:rPr>
                <w:rFonts w:ascii="宋体" w:hAnsi="宋体"/>
                <w:sz w:val="24"/>
                <w:lang w:val="zh-CN"/>
              </w:rPr>
            </w:pPr>
          </w:p>
        </w:tc>
      </w:tr>
      <w:tr w14:paraId="2BF95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tcPr>
          <w:p w14:paraId="7576141E">
            <w:pPr>
              <w:jc w:val="center"/>
              <w:rPr>
                <w:rFonts w:ascii="宋体" w:hAnsi="宋体"/>
                <w:sz w:val="24"/>
                <w:lang w:val="zh-CN"/>
              </w:rPr>
            </w:pPr>
            <w:r>
              <w:rPr>
                <w:rFonts w:hint="eastAsia" w:ascii="宋体" w:hAnsi="宋体"/>
                <w:sz w:val="24"/>
                <w:lang w:val="zh-CN"/>
              </w:rPr>
              <w:t>……</w:t>
            </w:r>
          </w:p>
        </w:tc>
        <w:tc>
          <w:tcPr>
            <w:tcW w:w="1515" w:type="dxa"/>
            <w:vAlign w:val="center"/>
          </w:tcPr>
          <w:p w14:paraId="544FA8A1">
            <w:pPr>
              <w:jc w:val="center"/>
              <w:rPr>
                <w:rFonts w:ascii="宋体" w:hAnsi="宋体"/>
                <w:sz w:val="24"/>
                <w:lang w:val="zh-CN"/>
              </w:rPr>
            </w:pPr>
          </w:p>
        </w:tc>
        <w:tc>
          <w:tcPr>
            <w:tcW w:w="1515" w:type="dxa"/>
            <w:vAlign w:val="center"/>
          </w:tcPr>
          <w:p w14:paraId="7586C177">
            <w:pPr>
              <w:jc w:val="center"/>
              <w:rPr>
                <w:rFonts w:ascii="宋体" w:hAnsi="宋体"/>
                <w:sz w:val="24"/>
                <w:lang w:val="zh-CN"/>
              </w:rPr>
            </w:pPr>
          </w:p>
        </w:tc>
        <w:tc>
          <w:tcPr>
            <w:tcW w:w="1512" w:type="dxa"/>
            <w:vAlign w:val="center"/>
          </w:tcPr>
          <w:p w14:paraId="329BB1D3">
            <w:pPr>
              <w:jc w:val="center"/>
              <w:rPr>
                <w:rFonts w:ascii="宋体" w:hAnsi="宋体"/>
                <w:sz w:val="24"/>
                <w:lang w:val="zh-CN"/>
              </w:rPr>
            </w:pPr>
          </w:p>
        </w:tc>
        <w:tc>
          <w:tcPr>
            <w:tcW w:w="1512" w:type="dxa"/>
            <w:vAlign w:val="center"/>
          </w:tcPr>
          <w:p w14:paraId="1879B60B">
            <w:pPr>
              <w:jc w:val="center"/>
              <w:rPr>
                <w:rFonts w:ascii="宋体" w:hAnsi="宋体"/>
                <w:sz w:val="24"/>
                <w:lang w:val="zh-CN"/>
              </w:rPr>
            </w:pPr>
          </w:p>
        </w:tc>
        <w:tc>
          <w:tcPr>
            <w:tcW w:w="1508" w:type="dxa"/>
            <w:vAlign w:val="center"/>
          </w:tcPr>
          <w:p w14:paraId="2F90FDB1">
            <w:pPr>
              <w:jc w:val="center"/>
              <w:rPr>
                <w:rFonts w:ascii="宋体" w:hAnsi="宋体"/>
                <w:sz w:val="24"/>
                <w:lang w:val="zh-CN"/>
              </w:rPr>
            </w:pPr>
          </w:p>
        </w:tc>
      </w:tr>
    </w:tbl>
    <w:p w14:paraId="6D12F9BF">
      <w:pPr>
        <w:spacing w:line="360" w:lineRule="auto"/>
        <w:ind w:firstLine="437"/>
        <w:outlineLvl w:val="3"/>
        <w:rPr>
          <w:rFonts w:ascii="宋体" w:hAnsi="宋体"/>
          <w:b/>
          <w:bCs/>
          <w:sz w:val="24"/>
          <w:lang w:val="zh-CN"/>
        </w:rPr>
      </w:pPr>
      <w:bookmarkStart w:id="19" w:name="_Toc21551"/>
      <w:bookmarkStart w:id="20" w:name="_Toc21631"/>
      <w:bookmarkStart w:id="21" w:name="_Toc23292"/>
      <w:r>
        <w:rPr>
          <w:rFonts w:hint="eastAsia" w:ascii="宋体" w:hAnsi="宋体"/>
          <w:b/>
          <w:bCs/>
          <w:sz w:val="24"/>
          <w:lang w:val="zh-CN"/>
        </w:rPr>
        <w:t>1.</w:t>
      </w:r>
      <w:r>
        <w:rPr>
          <w:rFonts w:ascii="宋体" w:hAnsi="宋体"/>
          <w:b/>
          <w:bCs/>
          <w:sz w:val="24"/>
          <w:lang w:val="zh-CN"/>
        </w:rPr>
        <w:t xml:space="preserve">3 </w:t>
      </w:r>
      <w:r>
        <w:rPr>
          <w:rFonts w:hint="eastAsia" w:ascii="宋体" w:hAnsi="宋体"/>
          <w:b/>
          <w:bCs/>
          <w:sz w:val="24"/>
          <w:lang w:val="zh-CN"/>
        </w:rPr>
        <w:t>价款</w:t>
      </w:r>
      <w:bookmarkEnd w:id="19"/>
      <w:bookmarkEnd w:id="20"/>
      <w:bookmarkEnd w:id="21"/>
    </w:p>
    <w:p w14:paraId="2C66F77A">
      <w:pPr>
        <w:spacing w:line="360" w:lineRule="auto"/>
        <w:ind w:firstLine="435"/>
        <w:rPr>
          <w:rFonts w:ascii="宋体" w:hAnsi="宋体"/>
          <w:sz w:val="24"/>
        </w:rPr>
      </w:pPr>
      <w:r>
        <w:rPr>
          <w:rFonts w:ascii="宋体" w:hAnsi="宋体"/>
          <w:sz w:val="24"/>
        </w:rPr>
        <w:t>本合同总价为</w:t>
      </w:r>
      <w:r>
        <w:rPr>
          <w:rFonts w:hint="eastAsia" w:ascii="宋体" w:hAnsi="宋体"/>
          <w:sz w:val="24"/>
        </w:rPr>
        <w:t>：￥</w:t>
      </w:r>
      <w:r>
        <w:rPr>
          <w:rFonts w:hint="eastAsia" w:ascii="宋体" w:hAnsi="宋体"/>
          <w:sz w:val="24"/>
          <w:u w:val="single"/>
        </w:rPr>
        <w:t xml:space="preserve">           </w:t>
      </w:r>
      <w:r>
        <w:rPr>
          <w:rFonts w:ascii="宋体" w:hAnsi="宋体"/>
          <w:sz w:val="24"/>
        </w:rPr>
        <w:t>元</w:t>
      </w:r>
      <w:r>
        <w:rPr>
          <w:rFonts w:hint="eastAsia" w:ascii="宋体" w:hAnsi="宋体"/>
          <w:sz w:val="24"/>
        </w:rPr>
        <w:t>（大写：人民币</w:t>
      </w:r>
      <w:r>
        <w:rPr>
          <w:rFonts w:hint="eastAsia" w:ascii="宋体" w:hAnsi="宋体"/>
          <w:sz w:val="24"/>
          <w:u w:val="single"/>
        </w:rPr>
        <w:t xml:space="preserve">                 </w:t>
      </w:r>
      <w:r>
        <w:rPr>
          <w:rFonts w:hint="eastAsia" w:ascii="宋体" w:hAnsi="宋体"/>
          <w:sz w:val="24"/>
        </w:rPr>
        <w:t>元）</w:t>
      </w:r>
      <w:r>
        <w:rPr>
          <w:rFonts w:ascii="宋体" w:hAnsi="宋体"/>
          <w:sz w:val="24"/>
        </w:rPr>
        <w:t>。</w:t>
      </w:r>
    </w:p>
    <w:p w14:paraId="22C4A825">
      <w:pPr>
        <w:spacing w:line="360" w:lineRule="auto"/>
        <w:ind w:firstLine="435"/>
        <w:rPr>
          <w:rFonts w:ascii="宋体" w:hAnsi="宋体"/>
          <w:sz w:val="24"/>
          <w:u w:val="single"/>
        </w:rPr>
      </w:pPr>
      <w:r>
        <w:rPr>
          <w:rFonts w:ascii="宋体" w:hAnsi="宋体"/>
          <w:sz w:val="24"/>
        </w:rPr>
        <w:t>分项价格：</w:t>
      </w:r>
    </w:p>
    <w:tbl>
      <w:tblPr>
        <w:tblStyle w:val="4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12"/>
        <w:gridCol w:w="3225"/>
        <w:gridCol w:w="12"/>
      </w:tblGrid>
      <w:tr w14:paraId="5D104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vAlign w:val="center"/>
          </w:tcPr>
          <w:p w14:paraId="48BF8A3F">
            <w:pPr>
              <w:jc w:val="center"/>
              <w:rPr>
                <w:rFonts w:ascii="宋体" w:hAnsi="宋体"/>
                <w:sz w:val="24"/>
                <w:lang w:val="zh-CN"/>
              </w:rPr>
            </w:pPr>
            <w:r>
              <w:rPr>
                <w:rFonts w:ascii="宋体" w:hAnsi="宋体"/>
                <w:sz w:val="24"/>
                <w:lang w:val="zh-CN"/>
              </w:rPr>
              <w:t>序号</w:t>
            </w:r>
          </w:p>
        </w:tc>
        <w:tc>
          <w:tcPr>
            <w:tcW w:w="4316" w:type="dxa"/>
            <w:vAlign w:val="center"/>
          </w:tcPr>
          <w:p w14:paraId="05562FF2">
            <w:pPr>
              <w:pStyle w:val="95"/>
              <w:ind w:firstLine="200"/>
              <w:jc w:val="center"/>
              <w:rPr>
                <w:rFonts w:ascii="宋体" w:hAnsi="宋体" w:eastAsia="宋体"/>
                <w:sz w:val="24"/>
                <w:szCs w:val="24"/>
              </w:rPr>
            </w:pPr>
            <w:r>
              <w:rPr>
                <w:rFonts w:hint="eastAsia" w:ascii="宋体" w:hAnsi="宋体" w:eastAsia="宋体"/>
                <w:sz w:val="24"/>
                <w:szCs w:val="24"/>
              </w:rPr>
              <w:t>分项名称</w:t>
            </w:r>
          </w:p>
        </w:tc>
        <w:tc>
          <w:tcPr>
            <w:tcW w:w="3237" w:type="dxa"/>
            <w:gridSpan w:val="2"/>
            <w:vAlign w:val="center"/>
          </w:tcPr>
          <w:p w14:paraId="37540285">
            <w:pPr>
              <w:pStyle w:val="95"/>
              <w:jc w:val="center"/>
              <w:rPr>
                <w:rFonts w:ascii="宋体" w:hAnsi="宋体" w:eastAsia="宋体"/>
                <w:sz w:val="24"/>
                <w:szCs w:val="24"/>
              </w:rPr>
            </w:pPr>
            <w:r>
              <w:rPr>
                <w:rFonts w:ascii="宋体" w:hAnsi="宋体" w:eastAsia="宋体"/>
                <w:sz w:val="24"/>
                <w:szCs w:val="24"/>
              </w:rPr>
              <w:t>分项价格</w:t>
            </w:r>
          </w:p>
        </w:tc>
      </w:tr>
      <w:tr w14:paraId="67FDA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7AE15CC6">
            <w:pPr>
              <w:jc w:val="center"/>
              <w:rPr>
                <w:rFonts w:ascii="宋体" w:hAnsi="宋体"/>
                <w:sz w:val="24"/>
                <w:lang w:val="zh-CN"/>
              </w:rPr>
            </w:pPr>
            <w:r>
              <w:rPr>
                <w:rFonts w:hint="eastAsia" w:ascii="宋体" w:hAnsi="宋体"/>
                <w:sz w:val="24"/>
                <w:lang w:val="zh-CN"/>
              </w:rPr>
              <w:t>1</w:t>
            </w:r>
          </w:p>
        </w:tc>
        <w:tc>
          <w:tcPr>
            <w:tcW w:w="4316" w:type="dxa"/>
            <w:vAlign w:val="center"/>
          </w:tcPr>
          <w:p w14:paraId="58247F40">
            <w:pPr>
              <w:pStyle w:val="95"/>
              <w:ind w:firstLine="200"/>
              <w:jc w:val="center"/>
              <w:rPr>
                <w:rFonts w:ascii="宋体" w:hAnsi="宋体" w:eastAsia="宋体"/>
                <w:sz w:val="24"/>
                <w:szCs w:val="24"/>
              </w:rPr>
            </w:pPr>
          </w:p>
        </w:tc>
        <w:tc>
          <w:tcPr>
            <w:tcW w:w="3237" w:type="dxa"/>
            <w:gridSpan w:val="2"/>
            <w:vAlign w:val="center"/>
          </w:tcPr>
          <w:p w14:paraId="098F77CB">
            <w:pPr>
              <w:pStyle w:val="95"/>
              <w:ind w:firstLine="200"/>
              <w:jc w:val="center"/>
              <w:rPr>
                <w:rFonts w:ascii="宋体" w:hAnsi="宋体" w:eastAsia="宋体"/>
                <w:sz w:val="24"/>
                <w:szCs w:val="24"/>
              </w:rPr>
            </w:pPr>
          </w:p>
        </w:tc>
      </w:tr>
      <w:tr w14:paraId="05F66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5442D680">
            <w:pPr>
              <w:jc w:val="center"/>
              <w:rPr>
                <w:rFonts w:ascii="宋体" w:hAnsi="宋体"/>
                <w:sz w:val="24"/>
                <w:lang w:val="zh-CN"/>
              </w:rPr>
            </w:pPr>
            <w:r>
              <w:rPr>
                <w:rFonts w:hint="eastAsia" w:ascii="宋体" w:hAnsi="宋体"/>
                <w:sz w:val="24"/>
                <w:lang w:val="zh-CN"/>
              </w:rPr>
              <w:t>2</w:t>
            </w:r>
          </w:p>
        </w:tc>
        <w:tc>
          <w:tcPr>
            <w:tcW w:w="4316" w:type="dxa"/>
            <w:vAlign w:val="center"/>
          </w:tcPr>
          <w:p w14:paraId="131A4CE8">
            <w:pPr>
              <w:pStyle w:val="95"/>
              <w:ind w:firstLine="200"/>
              <w:jc w:val="center"/>
              <w:rPr>
                <w:rFonts w:ascii="宋体" w:hAnsi="宋体" w:eastAsia="宋体"/>
                <w:sz w:val="24"/>
                <w:szCs w:val="24"/>
              </w:rPr>
            </w:pPr>
          </w:p>
        </w:tc>
        <w:tc>
          <w:tcPr>
            <w:tcW w:w="3237" w:type="dxa"/>
            <w:gridSpan w:val="2"/>
            <w:vAlign w:val="center"/>
          </w:tcPr>
          <w:p w14:paraId="0C899CA2">
            <w:pPr>
              <w:pStyle w:val="95"/>
              <w:ind w:firstLine="200"/>
              <w:jc w:val="center"/>
              <w:rPr>
                <w:rFonts w:ascii="宋体" w:hAnsi="宋体" w:eastAsia="宋体"/>
                <w:sz w:val="24"/>
                <w:szCs w:val="24"/>
              </w:rPr>
            </w:pPr>
          </w:p>
        </w:tc>
      </w:tr>
      <w:tr w14:paraId="68570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7BCEDAC2">
            <w:pPr>
              <w:jc w:val="center"/>
              <w:rPr>
                <w:rFonts w:ascii="宋体" w:hAnsi="宋体"/>
                <w:sz w:val="24"/>
                <w:lang w:val="zh-CN"/>
              </w:rPr>
            </w:pPr>
            <w:r>
              <w:rPr>
                <w:rFonts w:ascii="宋体" w:hAnsi="宋体"/>
                <w:sz w:val="24"/>
                <w:lang w:val="zh-CN"/>
              </w:rPr>
              <w:t>3</w:t>
            </w:r>
          </w:p>
        </w:tc>
        <w:tc>
          <w:tcPr>
            <w:tcW w:w="4316" w:type="dxa"/>
            <w:vAlign w:val="center"/>
          </w:tcPr>
          <w:p w14:paraId="246FC6AC">
            <w:pPr>
              <w:pStyle w:val="95"/>
              <w:ind w:firstLine="200"/>
              <w:jc w:val="center"/>
              <w:rPr>
                <w:rFonts w:ascii="宋体" w:hAnsi="宋体" w:eastAsia="宋体"/>
                <w:sz w:val="24"/>
                <w:szCs w:val="24"/>
              </w:rPr>
            </w:pPr>
          </w:p>
        </w:tc>
        <w:tc>
          <w:tcPr>
            <w:tcW w:w="3237" w:type="dxa"/>
            <w:gridSpan w:val="2"/>
            <w:vAlign w:val="center"/>
          </w:tcPr>
          <w:p w14:paraId="491EE074">
            <w:pPr>
              <w:pStyle w:val="95"/>
              <w:ind w:firstLine="200"/>
              <w:jc w:val="center"/>
              <w:rPr>
                <w:rFonts w:ascii="宋体" w:hAnsi="宋体" w:eastAsia="宋体"/>
                <w:sz w:val="24"/>
                <w:szCs w:val="24"/>
              </w:rPr>
            </w:pPr>
          </w:p>
        </w:tc>
      </w:tr>
      <w:tr w14:paraId="31971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11E15CBD">
            <w:pPr>
              <w:jc w:val="center"/>
              <w:rPr>
                <w:rFonts w:ascii="宋体" w:hAnsi="宋体"/>
                <w:sz w:val="24"/>
                <w:lang w:val="zh-CN"/>
              </w:rPr>
            </w:pPr>
            <w:r>
              <w:rPr>
                <w:rFonts w:hint="eastAsia" w:ascii="宋体" w:hAnsi="宋体"/>
                <w:sz w:val="24"/>
                <w:lang w:val="zh-CN"/>
              </w:rPr>
              <w:t>……</w:t>
            </w:r>
          </w:p>
        </w:tc>
        <w:tc>
          <w:tcPr>
            <w:tcW w:w="4316" w:type="dxa"/>
            <w:vAlign w:val="center"/>
          </w:tcPr>
          <w:p w14:paraId="3D5541D2">
            <w:pPr>
              <w:pStyle w:val="95"/>
              <w:ind w:firstLine="200"/>
              <w:jc w:val="center"/>
              <w:rPr>
                <w:rFonts w:ascii="宋体" w:hAnsi="宋体" w:eastAsia="宋体"/>
                <w:sz w:val="24"/>
                <w:szCs w:val="24"/>
              </w:rPr>
            </w:pPr>
          </w:p>
        </w:tc>
        <w:tc>
          <w:tcPr>
            <w:tcW w:w="3237" w:type="dxa"/>
            <w:gridSpan w:val="2"/>
            <w:vAlign w:val="center"/>
          </w:tcPr>
          <w:p w14:paraId="197D0637">
            <w:pPr>
              <w:pStyle w:val="95"/>
              <w:ind w:firstLine="200"/>
              <w:jc w:val="center"/>
              <w:rPr>
                <w:rFonts w:ascii="宋体" w:hAnsi="宋体" w:eastAsia="宋体"/>
                <w:sz w:val="24"/>
                <w:szCs w:val="24"/>
              </w:rPr>
            </w:pPr>
          </w:p>
        </w:tc>
      </w:tr>
      <w:tr w14:paraId="2B83D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vAlign w:val="center"/>
          </w:tcPr>
          <w:p w14:paraId="7F3FB6D6">
            <w:pPr>
              <w:pStyle w:val="95"/>
              <w:ind w:firstLine="200"/>
              <w:jc w:val="center"/>
              <w:rPr>
                <w:rFonts w:ascii="宋体" w:hAnsi="宋体" w:eastAsia="宋体"/>
                <w:sz w:val="24"/>
                <w:szCs w:val="24"/>
              </w:rPr>
            </w:pPr>
            <w:r>
              <w:rPr>
                <w:rFonts w:hint="eastAsia" w:ascii="宋体" w:hAnsi="宋体" w:eastAsia="宋体"/>
                <w:sz w:val="24"/>
                <w:szCs w:val="24"/>
              </w:rPr>
              <w:t>总价</w:t>
            </w:r>
          </w:p>
        </w:tc>
        <w:tc>
          <w:tcPr>
            <w:tcW w:w="3237" w:type="dxa"/>
            <w:gridSpan w:val="2"/>
            <w:vAlign w:val="center"/>
          </w:tcPr>
          <w:p w14:paraId="209F1BCB">
            <w:pPr>
              <w:pStyle w:val="95"/>
              <w:ind w:firstLine="200"/>
              <w:jc w:val="center"/>
              <w:rPr>
                <w:rFonts w:ascii="宋体" w:hAnsi="宋体" w:eastAsia="宋体"/>
                <w:sz w:val="24"/>
                <w:szCs w:val="24"/>
              </w:rPr>
            </w:pPr>
          </w:p>
        </w:tc>
      </w:tr>
    </w:tbl>
    <w:p w14:paraId="5219FC21">
      <w:pPr>
        <w:spacing w:line="360" w:lineRule="auto"/>
        <w:ind w:firstLine="437"/>
        <w:outlineLvl w:val="3"/>
        <w:rPr>
          <w:rFonts w:ascii="宋体" w:hAnsi="宋体"/>
          <w:b/>
          <w:bCs/>
          <w:sz w:val="24"/>
          <w:lang w:val="zh-CN"/>
        </w:rPr>
      </w:pPr>
      <w:bookmarkStart w:id="22" w:name="_Toc1814"/>
      <w:bookmarkStart w:id="23" w:name="_Toc22618"/>
      <w:bookmarkStart w:id="24" w:name="_Toc10340"/>
      <w:r>
        <w:rPr>
          <w:rFonts w:hint="eastAsia" w:ascii="宋体" w:hAnsi="宋体"/>
          <w:b/>
          <w:bCs/>
          <w:sz w:val="24"/>
          <w:lang w:val="zh-CN"/>
        </w:rPr>
        <w:t>1.</w:t>
      </w:r>
      <w:r>
        <w:rPr>
          <w:rFonts w:ascii="宋体" w:hAnsi="宋体"/>
          <w:b/>
          <w:bCs/>
          <w:sz w:val="24"/>
          <w:lang w:val="zh-CN"/>
        </w:rPr>
        <w:t>4 付款和发票</w:t>
      </w:r>
      <w:bookmarkEnd w:id="22"/>
      <w:bookmarkEnd w:id="23"/>
      <w:bookmarkEnd w:id="24"/>
    </w:p>
    <w:p w14:paraId="6CC0D10A">
      <w:pPr>
        <w:spacing w:line="360" w:lineRule="auto"/>
        <w:ind w:firstLine="435"/>
        <w:rPr>
          <w:rFonts w:ascii="宋体" w:hAnsi="宋体"/>
          <w:sz w:val="24"/>
        </w:rPr>
      </w:pPr>
      <w:r>
        <w:rPr>
          <w:rFonts w:hint="eastAsia" w:ascii="宋体" w:hAnsi="宋体"/>
          <w:sz w:val="24"/>
        </w:rPr>
        <w:t>1.4.1付款方式：</w:t>
      </w:r>
      <w:r>
        <w:rPr>
          <w:rFonts w:hint="eastAsia" w:ascii="宋体" w:hAnsi="宋体"/>
          <w:sz w:val="24"/>
          <w:u w:val="single"/>
        </w:rPr>
        <w:t xml:space="preserve">                                     </w:t>
      </w:r>
      <w:r>
        <w:rPr>
          <w:rFonts w:hint="eastAsia" w:ascii="宋体" w:hAnsi="宋体"/>
          <w:sz w:val="24"/>
        </w:rPr>
        <w:t>；</w:t>
      </w:r>
    </w:p>
    <w:p w14:paraId="76905BF4">
      <w:pPr>
        <w:spacing w:line="360" w:lineRule="auto"/>
        <w:ind w:firstLine="435"/>
        <w:rPr>
          <w:rFonts w:ascii="宋体" w:hAnsi="宋体"/>
          <w:sz w:val="24"/>
        </w:rPr>
      </w:pPr>
      <w:r>
        <w:rPr>
          <w:rFonts w:hint="eastAsia" w:ascii="宋体" w:hAnsi="宋体"/>
          <w:sz w:val="24"/>
        </w:rPr>
        <w:t>1.4.2发票类型：</w:t>
      </w:r>
      <w:r>
        <w:rPr>
          <w:rFonts w:hint="eastAsia" w:ascii="宋体" w:hAnsi="宋体"/>
          <w:sz w:val="24"/>
          <w:u w:val="single"/>
        </w:rPr>
        <w:t xml:space="preserve">增值税专用发票                      </w:t>
      </w:r>
      <w:r>
        <w:rPr>
          <w:rFonts w:hint="eastAsia" w:ascii="宋体" w:hAnsi="宋体"/>
          <w:sz w:val="24"/>
        </w:rPr>
        <w:t>；</w:t>
      </w:r>
    </w:p>
    <w:p w14:paraId="41B303E9">
      <w:pPr>
        <w:spacing w:line="360" w:lineRule="auto"/>
        <w:ind w:firstLine="435"/>
        <w:rPr>
          <w:rFonts w:ascii="宋体" w:hAnsi="宋体"/>
          <w:sz w:val="24"/>
        </w:rPr>
      </w:pPr>
      <w:r>
        <w:rPr>
          <w:rFonts w:hint="eastAsia" w:ascii="宋体" w:hAnsi="宋体"/>
          <w:sz w:val="24"/>
        </w:rPr>
        <w:t>1.4.3发票开具方式：</w:t>
      </w:r>
      <w:r>
        <w:rPr>
          <w:rFonts w:hint="eastAsia" w:ascii="宋体" w:hAnsi="宋体"/>
          <w:sz w:val="24"/>
          <w:u w:val="single"/>
        </w:rPr>
        <w:t xml:space="preserve">                                </w:t>
      </w:r>
      <w:r>
        <w:rPr>
          <w:rFonts w:hint="eastAsia" w:ascii="宋体" w:hAnsi="宋体"/>
          <w:sz w:val="24"/>
        </w:rPr>
        <w:t>。</w:t>
      </w:r>
    </w:p>
    <w:p w14:paraId="1BECEFC7">
      <w:pPr>
        <w:spacing w:line="360" w:lineRule="auto"/>
        <w:ind w:firstLine="437"/>
        <w:outlineLvl w:val="3"/>
        <w:rPr>
          <w:rFonts w:ascii="宋体" w:hAnsi="宋体"/>
          <w:b/>
          <w:bCs/>
          <w:sz w:val="24"/>
          <w:lang w:val="zh-CN"/>
        </w:rPr>
      </w:pPr>
      <w:bookmarkStart w:id="25" w:name="_Toc32071"/>
      <w:bookmarkStart w:id="26" w:name="_Toc19304"/>
      <w:bookmarkStart w:id="27" w:name="_Toc2846"/>
      <w:r>
        <w:rPr>
          <w:rFonts w:hint="eastAsia" w:ascii="宋体" w:hAnsi="宋体"/>
          <w:b/>
          <w:bCs/>
          <w:sz w:val="24"/>
          <w:lang w:val="zh-CN"/>
        </w:rPr>
        <w:t>1.</w:t>
      </w:r>
      <w:r>
        <w:rPr>
          <w:rFonts w:ascii="宋体" w:hAnsi="宋体"/>
          <w:b/>
          <w:bCs/>
          <w:sz w:val="24"/>
          <w:lang w:val="zh-CN"/>
        </w:rPr>
        <w:t>5 货物交付期限</w:t>
      </w:r>
      <w:r>
        <w:rPr>
          <w:rFonts w:hint="eastAsia" w:ascii="宋体" w:hAnsi="宋体"/>
          <w:b/>
          <w:bCs/>
          <w:sz w:val="24"/>
          <w:lang w:val="zh-CN"/>
        </w:rPr>
        <w:t>、地点和方式</w:t>
      </w:r>
      <w:bookmarkEnd w:id="25"/>
      <w:bookmarkEnd w:id="26"/>
      <w:bookmarkEnd w:id="27"/>
    </w:p>
    <w:p w14:paraId="075F2298">
      <w:pPr>
        <w:spacing w:line="360" w:lineRule="auto"/>
        <w:ind w:firstLine="435"/>
        <w:rPr>
          <w:rFonts w:ascii="宋体" w:hAnsi="宋体"/>
          <w:sz w:val="24"/>
          <w:u w:val="single"/>
        </w:rPr>
      </w:pPr>
      <w:r>
        <w:rPr>
          <w:rFonts w:hint="eastAsia" w:ascii="宋体" w:hAnsi="宋体"/>
          <w:sz w:val="24"/>
        </w:rPr>
        <w:t>1.5.1交付期限</w:t>
      </w:r>
      <w:r>
        <w:rPr>
          <w:rFonts w:ascii="宋体" w:hAnsi="宋体"/>
          <w:sz w:val="24"/>
        </w:rPr>
        <w:t>：</w:t>
      </w:r>
      <w:r>
        <w:rPr>
          <w:rFonts w:hint="eastAsia" w:ascii="宋体" w:hAnsi="宋体"/>
          <w:sz w:val="24"/>
          <w:u w:val="single"/>
        </w:rPr>
        <w:t xml:space="preserve">                                                </w:t>
      </w:r>
      <w:r>
        <w:rPr>
          <w:rFonts w:hint="eastAsia" w:ascii="宋体" w:hAnsi="宋体"/>
          <w:sz w:val="24"/>
        </w:rPr>
        <w:t>；</w:t>
      </w:r>
    </w:p>
    <w:p w14:paraId="4EAC22C4">
      <w:pPr>
        <w:spacing w:line="360" w:lineRule="auto"/>
        <w:ind w:firstLine="435"/>
        <w:rPr>
          <w:rFonts w:ascii="宋体" w:hAnsi="宋体"/>
          <w:sz w:val="24"/>
        </w:rPr>
      </w:pPr>
      <w:r>
        <w:rPr>
          <w:rFonts w:hint="eastAsia" w:ascii="宋体" w:hAnsi="宋体"/>
          <w:sz w:val="24"/>
        </w:rPr>
        <w:t>1.5.2交付地点</w:t>
      </w:r>
      <w:r>
        <w:rPr>
          <w:rFonts w:ascii="宋体" w:hAnsi="宋体"/>
          <w:sz w:val="24"/>
        </w:rPr>
        <w:t>：</w:t>
      </w:r>
      <w:r>
        <w:rPr>
          <w:rFonts w:hint="eastAsia" w:ascii="宋体" w:hAnsi="宋体"/>
          <w:sz w:val="24"/>
          <w:u w:val="single"/>
        </w:rPr>
        <w:t xml:space="preserve">                                                </w:t>
      </w:r>
      <w:r>
        <w:rPr>
          <w:rFonts w:hint="eastAsia" w:ascii="宋体" w:hAnsi="宋体"/>
          <w:sz w:val="24"/>
        </w:rPr>
        <w:t>；</w:t>
      </w:r>
    </w:p>
    <w:p w14:paraId="4684FF66">
      <w:pPr>
        <w:spacing w:line="360" w:lineRule="auto"/>
        <w:ind w:firstLine="435"/>
        <w:rPr>
          <w:rFonts w:ascii="宋体" w:hAnsi="宋体"/>
          <w:sz w:val="24"/>
        </w:rPr>
      </w:pPr>
      <w:r>
        <w:rPr>
          <w:rFonts w:hint="eastAsia" w:ascii="宋体" w:hAnsi="宋体"/>
          <w:sz w:val="24"/>
        </w:rPr>
        <w:t>1.5.3交付方式：</w:t>
      </w:r>
      <w:r>
        <w:rPr>
          <w:rFonts w:hint="eastAsia" w:ascii="宋体" w:hAnsi="宋体"/>
          <w:sz w:val="24"/>
          <w:u w:val="single"/>
        </w:rPr>
        <w:t xml:space="preserve">                                                </w:t>
      </w:r>
      <w:r>
        <w:rPr>
          <w:rFonts w:hint="eastAsia" w:ascii="宋体" w:hAnsi="宋体"/>
          <w:sz w:val="24"/>
        </w:rPr>
        <w:t>。</w:t>
      </w:r>
    </w:p>
    <w:p w14:paraId="338A70C2">
      <w:pPr>
        <w:spacing w:line="360" w:lineRule="auto"/>
        <w:ind w:firstLine="437"/>
        <w:outlineLvl w:val="3"/>
        <w:rPr>
          <w:rFonts w:ascii="宋体" w:hAnsi="宋体"/>
          <w:b/>
          <w:bCs/>
          <w:sz w:val="24"/>
          <w:lang w:val="zh-CN"/>
        </w:rPr>
      </w:pPr>
      <w:bookmarkStart w:id="28" w:name="_Toc19554"/>
      <w:bookmarkStart w:id="29" w:name="_Toc27250"/>
      <w:bookmarkStart w:id="30" w:name="_Toc21423"/>
      <w:r>
        <w:rPr>
          <w:rFonts w:hint="eastAsia" w:ascii="宋体" w:hAnsi="宋体"/>
          <w:b/>
          <w:bCs/>
          <w:sz w:val="24"/>
          <w:lang w:val="zh-CN"/>
        </w:rPr>
        <w:t>1.6 违约责任</w:t>
      </w:r>
      <w:bookmarkEnd w:id="28"/>
      <w:bookmarkEnd w:id="29"/>
      <w:bookmarkEnd w:id="30"/>
    </w:p>
    <w:p w14:paraId="03E14CE7">
      <w:pPr>
        <w:spacing w:line="360" w:lineRule="auto"/>
        <w:ind w:firstLine="435"/>
        <w:rPr>
          <w:rFonts w:ascii="宋体" w:hAnsi="宋体"/>
          <w:sz w:val="24"/>
        </w:rPr>
      </w:pPr>
      <w:r>
        <w:rPr>
          <w:rFonts w:hint="eastAsia" w:ascii="宋体" w:hAnsi="宋体"/>
          <w:sz w:val="24"/>
        </w:rPr>
        <w:t>1.6.1</w:t>
      </w:r>
      <w:r>
        <w:rPr>
          <w:rFonts w:ascii="宋体" w:hAnsi="宋体"/>
          <w:sz w:val="24"/>
        </w:rPr>
        <w:t>除不可抗力外，如果乙方没有按照本合同约定的期限</w:t>
      </w:r>
      <w:r>
        <w:rPr>
          <w:rFonts w:hint="eastAsia" w:ascii="宋体" w:hAnsi="宋体"/>
          <w:sz w:val="24"/>
        </w:rPr>
        <w:t>、</w:t>
      </w:r>
      <w:r>
        <w:rPr>
          <w:rFonts w:ascii="宋体" w:hAnsi="宋体"/>
          <w:sz w:val="24"/>
        </w:rPr>
        <w:t>地点和方式交付货物，那么甲方可要求乙方支付违约金</w:t>
      </w:r>
      <w:r>
        <w:rPr>
          <w:rFonts w:hint="eastAsia" w:ascii="宋体" w:hAnsi="宋体"/>
          <w:sz w:val="24"/>
        </w:rPr>
        <w:t>，</w:t>
      </w:r>
      <w:r>
        <w:rPr>
          <w:rFonts w:ascii="宋体" w:hAnsi="宋体"/>
          <w:sz w:val="24"/>
        </w:rPr>
        <w:t>违约金按每迟延交付货物一日的应交付而未交付货物价格的</w:t>
      </w:r>
      <w:r>
        <w:rPr>
          <w:rFonts w:hint="eastAsia" w:ascii="宋体" w:hAnsi="宋体"/>
          <w:sz w:val="24"/>
          <w:u w:val="single"/>
        </w:rPr>
        <w:t xml:space="preserve"> </w:t>
      </w:r>
      <w:r>
        <w:rPr>
          <w:rFonts w:hint="eastAsia" w:ascii="宋体" w:hAnsi="宋体"/>
          <w:sz w:val="24"/>
          <w:u w:val="single"/>
          <w:lang w:val="en-US" w:eastAsia="zh-CN"/>
        </w:rPr>
        <w:t>/</w:t>
      </w:r>
      <w:r>
        <w:rPr>
          <w:rFonts w:hint="eastAsia" w:ascii="宋体" w:hAnsi="宋体"/>
          <w:sz w:val="24"/>
          <w:u w:val="single"/>
        </w:rPr>
        <w:t xml:space="preserve"> </w:t>
      </w:r>
      <w:r>
        <w:rPr>
          <w:rFonts w:ascii="宋体" w:hAnsi="宋体"/>
          <w:sz w:val="24"/>
        </w:rPr>
        <w:t>%计算</w:t>
      </w:r>
      <w:r>
        <w:rPr>
          <w:rFonts w:hint="eastAsia" w:ascii="宋体" w:hAnsi="宋体"/>
          <w:sz w:val="24"/>
        </w:rPr>
        <w:t>，</w:t>
      </w:r>
      <w:r>
        <w:rPr>
          <w:rFonts w:ascii="宋体" w:hAnsi="宋体"/>
          <w:sz w:val="24"/>
        </w:rPr>
        <w:t>最高限额为</w:t>
      </w:r>
      <w:r>
        <w:rPr>
          <w:rFonts w:hint="eastAsia" w:ascii="宋体" w:hAnsi="宋体"/>
          <w:sz w:val="24"/>
        </w:rPr>
        <w:t>本</w:t>
      </w:r>
      <w:r>
        <w:rPr>
          <w:rFonts w:ascii="宋体" w:hAnsi="宋体"/>
          <w:sz w:val="24"/>
        </w:rPr>
        <w:t>合同总价的</w:t>
      </w:r>
      <w:r>
        <w:rPr>
          <w:rFonts w:hint="eastAsia" w:ascii="宋体" w:hAnsi="宋体"/>
          <w:sz w:val="24"/>
          <w:u w:val="single"/>
        </w:rPr>
        <w:t xml:space="preserve"> </w:t>
      </w:r>
      <w:r>
        <w:rPr>
          <w:rFonts w:hint="eastAsia" w:ascii="宋体" w:hAnsi="宋体"/>
          <w:sz w:val="24"/>
          <w:u w:val="single"/>
          <w:lang w:val="en-US" w:eastAsia="zh-CN"/>
        </w:rPr>
        <w:t>/</w:t>
      </w:r>
      <w:r>
        <w:rPr>
          <w:rFonts w:hint="eastAsia" w:ascii="宋体" w:hAnsi="宋体"/>
          <w:sz w:val="24"/>
          <w:u w:val="single"/>
        </w:rPr>
        <w:t xml:space="preserve"> </w:t>
      </w:r>
      <w:r>
        <w:rPr>
          <w:rFonts w:ascii="宋体" w:hAnsi="宋体"/>
          <w:sz w:val="24"/>
        </w:rPr>
        <w:t>%</w:t>
      </w:r>
      <w:r>
        <w:rPr>
          <w:rFonts w:hint="eastAsia" w:ascii="宋体" w:hAnsi="宋体"/>
          <w:sz w:val="24"/>
        </w:rPr>
        <w:t>；</w:t>
      </w:r>
      <w:r>
        <w:rPr>
          <w:rFonts w:ascii="宋体" w:hAnsi="宋体"/>
          <w:sz w:val="24"/>
        </w:rPr>
        <w:t>迟延交付货物的违约金计算数额达到前述最高限额之日起</w:t>
      </w:r>
      <w:r>
        <w:rPr>
          <w:rFonts w:hint="eastAsia" w:ascii="宋体" w:hAnsi="宋体"/>
          <w:sz w:val="24"/>
        </w:rPr>
        <w:t>，</w:t>
      </w:r>
      <w:r>
        <w:rPr>
          <w:rFonts w:ascii="宋体" w:hAnsi="宋体"/>
          <w:sz w:val="24"/>
        </w:rPr>
        <w:t>甲方有权在要求乙方支付违约金的同时</w:t>
      </w:r>
      <w:r>
        <w:rPr>
          <w:rFonts w:hint="eastAsia" w:ascii="宋体" w:hAnsi="宋体"/>
          <w:sz w:val="24"/>
        </w:rPr>
        <w:t>，书面通知乙方</w:t>
      </w:r>
      <w:r>
        <w:rPr>
          <w:rFonts w:ascii="宋体" w:hAnsi="宋体"/>
          <w:sz w:val="24"/>
        </w:rPr>
        <w:t>解除本合同</w:t>
      </w:r>
      <w:r>
        <w:rPr>
          <w:rFonts w:hint="eastAsia" w:ascii="宋体" w:hAnsi="宋体"/>
          <w:sz w:val="24"/>
        </w:rPr>
        <w:t>；</w:t>
      </w:r>
    </w:p>
    <w:p w14:paraId="5E63F759">
      <w:pPr>
        <w:spacing w:line="360" w:lineRule="auto"/>
        <w:ind w:firstLine="435"/>
        <w:rPr>
          <w:rFonts w:ascii="宋体" w:hAnsi="宋体"/>
          <w:sz w:val="24"/>
        </w:rPr>
      </w:pPr>
      <w:r>
        <w:rPr>
          <w:rFonts w:hint="eastAsia" w:ascii="宋体" w:hAnsi="宋体"/>
          <w:sz w:val="24"/>
        </w:rPr>
        <w:t>1.6.2</w:t>
      </w:r>
      <w:r>
        <w:rPr>
          <w:rFonts w:ascii="宋体" w:hAnsi="宋体"/>
          <w:sz w:val="24"/>
        </w:rPr>
        <w:t>除不可抗力外，如果甲方没有按照本合同约定的付款方式付款，那么乙方可要求甲方支付违约金</w:t>
      </w:r>
      <w:r>
        <w:rPr>
          <w:rFonts w:hint="eastAsia" w:ascii="宋体" w:hAnsi="宋体"/>
          <w:sz w:val="24"/>
        </w:rPr>
        <w:t>，</w:t>
      </w:r>
      <w:r>
        <w:rPr>
          <w:rFonts w:ascii="宋体" w:hAnsi="宋体"/>
          <w:sz w:val="24"/>
        </w:rPr>
        <w:t>违约金按每迟延</w:t>
      </w:r>
      <w:r>
        <w:rPr>
          <w:rFonts w:hint="eastAsia" w:ascii="宋体" w:hAnsi="宋体"/>
          <w:sz w:val="24"/>
        </w:rPr>
        <w:t>付款</w:t>
      </w:r>
      <w:r>
        <w:rPr>
          <w:rFonts w:ascii="宋体" w:hAnsi="宋体"/>
          <w:sz w:val="24"/>
        </w:rPr>
        <w:t>一日的应付而未付款的</w:t>
      </w:r>
      <w:r>
        <w:rPr>
          <w:rFonts w:hint="eastAsia" w:ascii="宋体" w:hAnsi="宋体"/>
          <w:sz w:val="24"/>
          <w:u w:val="single"/>
        </w:rPr>
        <w:t xml:space="preserve"> </w:t>
      </w:r>
      <w:r>
        <w:rPr>
          <w:rFonts w:hint="eastAsia" w:ascii="宋体" w:hAnsi="宋体"/>
          <w:sz w:val="24"/>
          <w:u w:val="single"/>
          <w:lang w:val="en-US" w:eastAsia="zh-CN"/>
        </w:rPr>
        <w:t>0.4</w:t>
      </w:r>
      <w:r>
        <w:rPr>
          <w:rFonts w:hint="eastAsia" w:ascii="宋体" w:hAnsi="宋体"/>
          <w:sz w:val="24"/>
          <w:u w:val="single"/>
        </w:rPr>
        <w:t xml:space="preserve"> </w:t>
      </w:r>
      <w:r>
        <w:rPr>
          <w:rFonts w:ascii="宋体" w:hAnsi="宋体"/>
          <w:sz w:val="24"/>
        </w:rPr>
        <w:t>%计算</w:t>
      </w:r>
      <w:r>
        <w:rPr>
          <w:rFonts w:hint="eastAsia" w:ascii="宋体" w:hAnsi="宋体"/>
          <w:sz w:val="24"/>
        </w:rPr>
        <w:t>，</w:t>
      </w:r>
      <w:r>
        <w:rPr>
          <w:rFonts w:ascii="宋体" w:hAnsi="宋体"/>
          <w:sz w:val="24"/>
        </w:rPr>
        <w:t>最高限额为</w:t>
      </w:r>
      <w:r>
        <w:rPr>
          <w:rFonts w:hint="eastAsia" w:ascii="宋体" w:hAnsi="宋体"/>
          <w:sz w:val="24"/>
        </w:rPr>
        <w:t>本</w:t>
      </w:r>
      <w:r>
        <w:rPr>
          <w:rFonts w:ascii="宋体" w:hAnsi="宋体"/>
          <w:sz w:val="24"/>
        </w:rPr>
        <w:t>合同总价的</w:t>
      </w:r>
      <w:r>
        <w:rPr>
          <w:rFonts w:hint="eastAsia" w:ascii="宋体" w:hAnsi="宋体"/>
          <w:sz w:val="24"/>
          <w:u w:val="single"/>
        </w:rPr>
        <w:t xml:space="preserve"> </w:t>
      </w:r>
      <w:r>
        <w:rPr>
          <w:rFonts w:hint="eastAsia" w:ascii="宋体" w:hAnsi="宋体"/>
          <w:sz w:val="24"/>
          <w:u w:val="single"/>
          <w:lang w:val="en-US" w:eastAsia="zh-CN"/>
        </w:rPr>
        <w:t>2</w:t>
      </w:r>
      <w:r>
        <w:rPr>
          <w:rFonts w:hint="eastAsia" w:ascii="宋体" w:hAnsi="宋体"/>
          <w:sz w:val="24"/>
          <w:u w:val="single"/>
        </w:rPr>
        <w:t xml:space="preserve"> </w:t>
      </w:r>
      <w:r>
        <w:rPr>
          <w:rFonts w:ascii="宋体" w:hAnsi="宋体"/>
          <w:sz w:val="24"/>
        </w:rPr>
        <w:t>%</w:t>
      </w:r>
      <w:r>
        <w:rPr>
          <w:rFonts w:hint="eastAsia" w:ascii="宋体" w:hAnsi="宋体"/>
          <w:sz w:val="24"/>
        </w:rPr>
        <w:t>；</w:t>
      </w:r>
      <w:r>
        <w:rPr>
          <w:rFonts w:ascii="宋体" w:hAnsi="宋体"/>
          <w:sz w:val="24"/>
        </w:rPr>
        <w:t>迟延</w:t>
      </w:r>
      <w:r>
        <w:rPr>
          <w:rFonts w:hint="eastAsia" w:ascii="宋体" w:hAnsi="宋体"/>
          <w:sz w:val="24"/>
        </w:rPr>
        <w:t>付款</w:t>
      </w:r>
      <w:r>
        <w:rPr>
          <w:rFonts w:ascii="宋体" w:hAnsi="宋体"/>
          <w:sz w:val="24"/>
        </w:rPr>
        <w:t>的违约金计算数额达到前述最高限额之日起</w:t>
      </w:r>
      <w:r>
        <w:rPr>
          <w:rFonts w:hint="eastAsia" w:ascii="宋体" w:hAnsi="宋体"/>
          <w:sz w:val="24"/>
        </w:rPr>
        <w:t>，乙</w:t>
      </w:r>
      <w:r>
        <w:rPr>
          <w:rFonts w:ascii="宋体" w:hAnsi="宋体"/>
          <w:sz w:val="24"/>
        </w:rPr>
        <w:t>方有权在要求甲方支付违约金的同时</w:t>
      </w:r>
      <w:r>
        <w:rPr>
          <w:rFonts w:hint="eastAsia" w:ascii="宋体" w:hAnsi="宋体"/>
          <w:sz w:val="24"/>
        </w:rPr>
        <w:t>，书面通知甲方</w:t>
      </w:r>
      <w:r>
        <w:rPr>
          <w:rFonts w:ascii="宋体" w:hAnsi="宋体"/>
          <w:sz w:val="24"/>
        </w:rPr>
        <w:t>解除本合同</w:t>
      </w:r>
      <w:r>
        <w:rPr>
          <w:rFonts w:hint="eastAsia" w:ascii="宋体" w:hAnsi="宋体"/>
          <w:sz w:val="24"/>
        </w:rPr>
        <w:t>；</w:t>
      </w:r>
    </w:p>
    <w:p w14:paraId="5185EBD9">
      <w:pPr>
        <w:spacing w:line="360" w:lineRule="auto"/>
        <w:ind w:firstLine="435"/>
        <w:rPr>
          <w:rFonts w:ascii="宋体" w:hAnsi="宋体"/>
          <w:sz w:val="24"/>
        </w:rPr>
      </w:pPr>
      <w:r>
        <w:rPr>
          <w:rFonts w:hint="eastAsia" w:ascii="宋体" w:hAnsi="宋体"/>
          <w:sz w:val="24"/>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28A33327">
      <w:pPr>
        <w:spacing w:line="360" w:lineRule="auto"/>
        <w:ind w:firstLine="435"/>
        <w:rPr>
          <w:rFonts w:ascii="宋体" w:hAnsi="宋体"/>
          <w:sz w:val="24"/>
        </w:rPr>
      </w:pPr>
      <w:r>
        <w:rPr>
          <w:rFonts w:hint="eastAsia" w:ascii="宋体" w:hAnsi="宋体"/>
          <w:sz w:val="24"/>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2C60EAD1">
      <w:pPr>
        <w:spacing w:line="360" w:lineRule="auto"/>
        <w:ind w:firstLine="435"/>
        <w:rPr>
          <w:rFonts w:ascii="宋体" w:hAnsi="宋体"/>
          <w:sz w:val="24"/>
        </w:rPr>
      </w:pPr>
      <w:r>
        <w:rPr>
          <w:rFonts w:hint="eastAsia" w:ascii="宋体" w:hAnsi="宋体"/>
          <w:sz w:val="24"/>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5A44BD52">
      <w:pPr>
        <w:spacing w:line="360" w:lineRule="auto"/>
        <w:ind w:firstLine="435"/>
        <w:rPr>
          <w:rFonts w:ascii="宋体" w:hAnsi="宋体"/>
          <w:sz w:val="24"/>
        </w:rPr>
      </w:pPr>
      <w:r>
        <w:rPr>
          <w:rFonts w:hint="eastAsia" w:ascii="宋体" w:hAnsi="宋体"/>
          <w:sz w:val="24"/>
        </w:rPr>
        <w:t>1.6.6如果出现招标投标监督管理部门在处理投诉事项期间，书面通知甲方暂停招标活动的情形，或者询问或异议事项可能影响中标结果的，导致甲方中止履行合同的情形，均不视为甲方违约。</w:t>
      </w:r>
    </w:p>
    <w:p w14:paraId="60DA517A">
      <w:pPr>
        <w:spacing w:line="360" w:lineRule="auto"/>
        <w:ind w:firstLine="437"/>
        <w:outlineLvl w:val="3"/>
        <w:rPr>
          <w:rFonts w:ascii="宋体" w:hAnsi="宋体"/>
          <w:b/>
          <w:bCs/>
          <w:sz w:val="24"/>
          <w:lang w:val="zh-CN"/>
        </w:rPr>
      </w:pPr>
      <w:bookmarkStart w:id="31" w:name="_Toc28375"/>
      <w:bookmarkStart w:id="32" w:name="_Toc16021"/>
      <w:bookmarkStart w:id="33" w:name="_Toc15583"/>
      <w:r>
        <w:rPr>
          <w:rFonts w:hint="eastAsia" w:ascii="宋体" w:hAnsi="宋体"/>
          <w:b/>
          <w:bCs/>
          <w:sz w:val="24"/>
          <w:lang w:val="zh-CN"/>
        </w:rPr>
        <w:t>1.7</w:t>
      </w:r>
      <w:r>
        <w:rPr>
          <w:rFonts w:ascii="宋体" w:hAnsi="宋体"/>
          <w:b/>
          <w:bCs/>
          <w:sz w:val="24"/>
          <w:lang w:val="zh-CN"/>
        </w:rPr>
        <w:t xml:space="preserve"> </w:t>
      </w:r>
      <w:r>
        <w:rPr>
          <w:rFonts w:hint="eastAsia" w:ascii="宋体" w:hAnsi="宋体"/>
          <w:b/>
          <w:bCs/>
          <w:sz w:val="24"/>
          <w:lang w:val="zh-CN"/>
        </w:rPr>
        <w:t>合同</w:t>
      </w:r>
      <w:r>
        <w:rPr>
          <w:rFonts w:ascii="宋体" w:hAnsi="宋体"/>
          <w:b/>
          <w:bCs/>
          <w:sz w:val="24"/>
          <w:lang w:val="zh-CN"/>
        </w:rPr>
        <w:t>争议的解决</w:t>
      </w:r>
      <w:bookmarkEnd w:id="31"/>
      <w:bookmarkEnd w:id="32"/>
      <w:bookmarkEnd w:id="33"/>
    </w:p>
    <w:p w14:paraId="4C0FB67D">
      <w:pPr>
        <w:spacing w:line="360" w:lineRule="auto"/>
        <w:ind w:firstLine="435"/>
        <w:rPr>
          <w:rFonts w:ascii="宋体" w:hAnsi="宋体"/>
          <w:sz w:val="24"/>
        </w:rPr>
      </w:pPr>
      <w:r>
        <w:rPr>
          <w:rFonts w:hint="eastAsia" w:ascii="宋体" w:hAnsi="宋体"/>
          <w:sz w:val="24"/>
        </w:rPr>
        <w:t>本合</w:t>
      </w:r>
      <w:r>
        <w:rPr>
          <w:rFonts w:ascii="宋体" w:hAnsi="宋体"/>
          <w:sz w:val="24"/>
        </w:rPr>
        <w:t>同履行过程中发生的任何争议，双方当事人均可</w:t>
      </w:r>
      <w:r>
        <w:rPr>
          <w:rFonts w:hint="eastAsia" w:ascii="宋体" w:hAnsi="宋体"/>
          <w:sz w:val="24"/>
        </w:rPr>
        <w:t>通过和解或者调解解决；不愿和解、调解或者和解、调解不成的，可以选择下列第</w:t>
      </w:r>
      <w:r>
        <w:rPr>
          <w:rFonts w:hint="eastAsia" w:ascii="宋体" w:hAnsi="宋体"/>
          <w:sz w:val="24"/>
          <w:u w:val="single"/>
        </w:rPr>
        <w:t xml:space="preserve">    </w:t>
      </w:r>
      <w:r>
        <w:rPr>
          <w:rFonts w:hint="eastAsia" w:ascii="宋体" w:hAnsi="宋体"/>
          <w:sz w:val="24"/>
        </w:rPr>
        <w:t>种方式解决：</w:t>
      </w:r>
    </w:p>
    <w:p w14:paraId="5C847631">
      <w:pPr>
        <w:spacing w:line="360" w:lineRule="auto"/>
        <w:ind w:firstLine="435"/>
        <w:rPr>
          <w:rFonts w:ascii="宋体" w:hAnsi="宋体"/>
          <w:sz w:val="24"/>
        </w:rPr>
      </w:pPr>
      <w:r>
        <w:rPr>
          <w:rFonts w:hint="eastAsia" w:ascii="宋体" w:hAnsi="宋体"/>
          <w:sz w:val="24"/>
        </w:rPr>
        <w:t>1.7.1将争议提交</w:t>
      </w:r>
      <w:r>
        <w:rPr>
          <w:rFonts w:hint="eastAsia" w:ascii="宋体" w:hAnsi="宋体"/>
          <w:sz w:val="24"/>
          <w:u w:val="single"/>
        </w:rPr>
        <w:t xml:space="preserve">              </w:t>
      </w:r>
      <w:r>
        <w:rPr>
          <w:rFonts w:hint="eastAsia" w:ascii="宋体" w:hAnsi="宋体"/>
          <w:sz w:val="24"/>
        </w:rPr>
        <w:t>仲裁委员会依申请仲裁时其现行有效的仲裁规则裁决；</w:t>
      </w:r>
    </w:p>
    <w:p w14:paraId="6836EC5D">
      <w:pPr>
        <w:spacing w:line="360" w:lineRule="auto"/>
        <w:ind w:firstLine="435"/>
        <w:rPr>
          <w:rFonts w:ascii="宋体" w:hAnsi="宋体"/>
          <w:sz w:val="24"/>
        </w:rPr>
      </w:pPr>
      <w:r>
        <w:rPr>
          <w:rFonts w:hint="eastAsia" w:ascii="宋体" w:hAnsi="宋体"/>
          <w:sz w:val="24"/>
        </w:rPr>
        <w:t>1.7.2向</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人民法院起诉。</w:t>
      </w:r>
    </w:p>
    <w:p w14:paraId="33EAEC22">
      <w:pPr>
        <w:spacing w:line="360" w:lineRule="auto"/>
        <w:ind w:firstLine="437"/>
        <w:outlineLvl w:val="3"/>
        <w:rPr>
          <w:rFonts w:ascii="宋体" w:hAnsi="宋体"/>
          <w:b/>
          <w:bCs/>
          <w:sz w:val="24"/>
          <w:lang w:val="zh-CN"/>
        </w:rPr>
      </w:pPr>
      <w:bookmarkStart w:id="34" w:name="_Toc11173"/>
      <w:bookmarkStart w:id="35" w:name="_Toc15322"/>
      <w:bookmarkStart w:id="36" w:name="_Toc7245"/>
      <w:r>
        <w:rPr>
          <w:rFonts w:hint="eastAsia" w:ascii="宋体" w:hAnsi="宋体"/>
          <w:b/>
          <w:bCs/>
          <w:sz w:val="24"/>
          <w:lang w:val="zh-CN"/>
        </w:rPr>
        <w:t>1.8</w:t>
      </w:r>
      <w:r>
        <w:rPr>
          <w:rFonts w:ascii="宋体" w:hAnsi="宋体"/>
          <w:b/>
          <w:bCs/>
          <w:sz w:val="24"/>
          <w:lang w:val="zh-CN"/>
        </w:rPr>
        <w:t xml:space="preserve"> 合同生效</w:t>
      </w:r>
      <w:bookmarkEnd w:id="34"/>
      <w:bookmarkEnd w:id="35"/>
      <w:bookmarkEnd w:id="36"/>
    </w:p>
    <w:p w14:paraId="3794422E">
      <w:pPr>
        <w:spacing w:line="360" w:lineRule="auto"/>
        <w:ind w:firstLine="435"/>
        <w:rPr>
          <w:rFonts w:ascii="宋体" w:hAnsi="宋体"/>
          <w:sz w:val="24"/>
        </w:rPr>
      </w:pPr>
      <w:r>
        <w:rPr>
          <w:rFonts w:ascii="宋体" w:hAnsi="宋体"/>
          <w:sz w:val="24"/>
        </w:rPr>
        <w:t>本合同自</w:t>
      </w:r>
      <w:r>
        <w:rPr>
          <w:rFonts w:hint="eastAsia" w:ascii="宋体" w:hAnsi="宋体"/>
          <w:sz w:val="24"/>
        </w:rPr>
        <w:t>双方当事人盖章时</w:t>
      </w:r>
      <w:r>
        <w:rPr>
          <w:rFonts w:ascii="宋体" w:hAnsi="宋体"/>
          <w:sz w:val="24"/>
        </w:rPr>
        <w:t>生效。</w:t>
      </w:r>
    </w:p>
    <w:p w14:paraId="30031959">
      <w:pPr>
        <w:autoSpaceDE w:val="0"/>
        <w:autoSpaceDN w:val="0"/>
        <w:adjustRightInd w:val="0"/>
        <w:spacing w:line="560" w:lineRule="exact"/>
        <w:rPr>
          <w:rFonts w:ascii="宋体" w:hAnsi="宋体"/>
          <w:sz w:val="24"/>
          <w:lang w:val="zh-CN"/>
        </w:rPr>
      </w:pPr>
    </w:p>
    <w:p w14:paraId="455EE024">
      <w:pPr>
        <w:autoSpaceDE w:val="0"/>
        <w:autoSpaceDN w:val="0"/>
        <w:adjustRightInd w:val="0"/>
        <w:spacing w:line="560" w:lineRule="exact"/>
        <w:rPr>
          <w:rFonts w:ascii="宋体" w:hAnsi="宋体"/>
          <w:sz w:val="24"/>
          <w:lang w:val="zh-CN"/>
        </w:rPr>
      </w:pPr>
    </w:p>
    <w:p w14:paraId="6932F270">
      <w:pPr>
        <w:autoSpaceDE w:val="0"/>
        <w:autoSpaceDN w:val="0"/>
        <w:adjustRightInd w:val="0"/>
        <w:spacing w:line="560" w:lineRule="exact"/>
        <w:rPr>
          <w:rFonts w:ascii="宋体" w:hAnsi="宋体"/>
          <w:sz w:val="24"/>
          <w:lang w:val="zh-CN"/>
        </w:rPr>
      </w:pPr>
    </w:p>
    <w:p w14:paraId="2CDB81A9">
      <w:pPr>
        <w:autoSpaceDE w:val="0"/>
        <w:autoSpaceDN w:val="0"/>
        <w:adjustRightInd w:val="0"/>
        <w:spacing w:line="560" w:lineRule="exact"/>
        <w:rPr>
          <w:rFonts w:ascii="宋体" w:hAnsi="宋体"/>
          <w:bCs/>
          <w:sz w:val="24"/>
          <w:lang w:val="zh-CN"/>
        </w:rPr>
      </w:pPr>
      <w:r>
        <w:rPr>
          <w:rFonts w:hint="eastAsia" w:ascii="宋体" w:hAnsi="宋体"/>
          <w:bCs/>
          <w:sz w:val="24"/>
          <w:lang w:val="zh-CN"/>
        </w:rPr>
        <w:t xml:space="preserve">甲 </w:t>
      </w:r>
      <w:r>
        <w:rPr>
          <w:rFonts w:ascii="宋体" w:hAnsi="宋体"/>
          <w:bCs/>
          <w:sz w:val="24"/>
          <w:lang w:val="zh-CN"/>
        </w:rPr>
        <w:t xml:space="preserve">   </w:t>
      </w:r>
      <w:r>
        <w:rPr>
          <w:rFonts w:hint="eastAsia" w:ascii="宋体" w:hAnsi="宋体"/>
          <w:bCs/>
          <w:sz w:val="24"/>
          <w:lang w:val="zh-CN"/>
        </w:rPr>
        <w:t>方：</w:t>
      </w:r>
      <w:r>
        <w:rPr>
          <w:rFonts w:hint="eastAsia" w:ascii="宋体" w:hAnsi="宋体"/>
          <w:bCs/>
          <w:sz w:val="24"/>
          <w:u w:val="single"/>
          <w:lang w:val="zh-CN"/>
        </w:rPr>
        <w:t xml:space="preserve">    （单位盖章）     </w:t>
      </w:r>
      <w:r>
        <w:rPr>
          <w:rFonts w:hint="eastAsia" w:ascii="宋体" w:hAnsi="宋体"/>
          <w:bCs/>
          <w:sz w:val="24"/>
          <w:lang w:val="zh-CN"/>
        </w:rPr>
        <w:t xml:space="preserve">          乙方：</w:t>
      </w:r>
      <w:r>
        <w:rPr>
          <w:rFonts w:hint="eastAsia" w:ascii="宋体" w:hAnsi="宋体"/>
          <w:bCs/>
          <w:sz w:val="24"/>
          <w:u w:val="single"/>
          <w:lang w:val="zh-CN"/>
        </w:rPr>
        <w:t xml:space="preserve">    （单位盖章）     </w:t>
      </w:r>
    </w:p>
    <w:p w14:paraId="27769481">
      <w:pPr>
        <w:autoSpaceDE w:val="0"/>
        <w:autoSpaceDN w:val="0"/>
        <w:adjustRightInd w:val="0"/>
        <w:spacing w:line="560" w:lineRule="exact"/>
        <w:rPr>
          <w:rFonts w:ascii="宋体" w:hAnsi="宋体"/>
          <w:sz w:val="24"/>
          <w:lang w:val="zh-CN"/>
        </w:rPr>
      </w:pPr>
      <w:r>
        <w:rPr>
          <w:rFonts w:hint="eastAsia" w:ascii="宋体" w:hAnsi="宋体"/>
          <w:sz w:val="24"/>
          <w:lang w:val="zh-CN"/>
        </w:rPr>
        <w:t xml:space="preserve">法定代表人                             </w:t>
      </w:r>
      <w:r>
        <w:rPr>
          <w:rFonts w:ascii="宋体" w:hAnsi="宋体"/>
          <w:sz w:val="24"/>
          <w:lang w:val="zh-CN"/>
        </w:rPr>
        <w:t xml:space="preserve">  </w:t>
      </w:r>
      <w:r>
        <w:rPr>
          <w:rFonts w:hint="eastAsia" w:ascii="宋体" w:hAnsi="宋体"/>
          <w:sz w:val="24"/>
          <w:lang w:val="zh-CN"/>
        </w:rPr>
        <w:t>法定代表人</w:t>
      </w:r>
    </w:p>
    <w:p w14:paraId="0330A619">
      <w:pPr>
        <w:autoSpaceDE w:val="0"/>
        <w:autoSpaceDN w:val="0"/>
        <w:adjustRightInd w:val="0"/>
        <w:spacing w:line="560" w:lineRule="exact"/>
        <w:rPr>
          <w:rFonts w:ascii="宋体" w:hAnsi="宋体"/>
          <w:sz w:val="24"/>
          <w:lang w:val="zh-CN"/>
        </w:rPr>
      </w:pPr>
      <w:r>
        <w:rPr>
          <w:rFonts w:hint="eastAsia" w:ascii="宋体" w:hAnsi="宋体"/>
          <w:sz w:val="24"/>
          <w:lang w:val="zh-CN"/>
        </w:rPr>
        <w:t>或授权代表（签字）：                      或授权代表（签字）：</w:t>
      </w:r>
    </w:p>
    <w:p w14:paraId="4669775C">
      <w:pPr>
        <w:widowControl/>
        <w:spacing w:line="560" w:lineRule="exact"/>
        <w:jc w:val="left"/>
        <w:rPr>
          <w:rFonts w:ascii="宋体" w:hAnsi="宋体"/>
          <w:bCs/>
          <w:sz w:val="24"/>
        </w:rPr>
      </w:pPr>
      <w:bookmarkStart w:id="37" w:name="_Toc331685783"/>
      <w:r>
        <w:rPr>
          <w:rFonts w:hint="eastAsia" w:ascii="宋体" w:hAnsi="宋体"/>
          <w:bCs/>
          <w:sz w:val="24"/>
        </w:rPr>
        <w:t>时间：</w:t>
      </w:r>
      <w:r>
        <w:rPr>
          <w:rFonts w:hint="eastAsia" w:ascii="宋体" w:hAnsi="宋体"/>
          <w:bCs/>
          <w:sz w:val="24"/>
          <w:u w:val="single"/>
        </w:rPr>
        <w:t xml:space="preserve">  </w:t>
      </w:r>
      <w:r>
        <w:rPr>
          <w:rFonts w:ascii="宋体" w:hAnsi="宋体"/>
          <w:bCs/>
          <w:sz w:val="24"/>
          <w:u w:val="single"/>
        </w:rPr>
        <w:t xml:space="preserve">  </w:t>
      </w:r>
      <w:r>
        <w:rPr>
          <w:rFonts w:hint="eastAsia" w:ascii="宋体" w:hAnsi="宋体"/>
          <w:bCs/>
          <w:sz w:val="24"/>
          <w:u w:val="single"/>
        </w:rPr>
        <w:t xml:space="preserve">  </w:t>
      </w:r>
      <w:r>
        <w:rPr>
          <w:rFonts w:hint="eastAsia" w:ascii="宋体" w:hAnsi="宋体"/>
          <w:bCs/>
          <w:sz w:val="24"/>
        </w:rPr>
        <w:t>年</w:t>
      </w:r>
      <w:r>
        <w:rPr>
          <w:rFonts w:hint="eastAsia" w:ascii="宋体" w:hAnsi="宋体"/>
          <w:bCs/>
          <w:sz w:val="24"/>
          <w:u w:val="single"/>
        </w:rPr>
        <w:t xml:space="preserve">  </w:t>
      </w:r>
      <w:r>
        <w:rPr>
          <w:rFonts w:ascii="宋体" w:hAnsi="宋体"/>
          <w:bCs/>
          <w:sz w:val="24"/>
          <w:u w:val="single"/>
        </w:rPr>
        <w:t xml:space="preserve"> </w:t>
      </w:r>
      <w:r>
        <w:rPr>
          <w:rFonts w:hint="eastAsia" w:ascii="宋体" w:hAnsi="宋体"/>
          <w:bCs/>
          <w:sz w:val="24"/>
          <w:u w:val="single"/>
        </w:rPr>
        <w:t xml:space="preserve"> </w:t>
      </w:r>
      <w:r>
        <w:rPr>
          <w:rFonts w:hint="eastAsia" w:ascii="宋体" w:hAnsi="宋体"/>
          <w:bCs/>
          <w:sz w:val="24"/>
        </w:rPr>
        <w:t>月</w:t>
      </w:r>
      <w:r>
        <w:rPr>
          <w:rFonts w:hint="eastAsia" w:ascii="宋体" w:hAnsi="宋体"/>
          <w:bCs/>
          <w:sz w:val="24"/>
          <w:u w:val="single"/>
        </w:rPr>
        <w:t xml:space="preserve">  </w:t>
      </w:r>
      <w:r>
        <w:rPr>
          <w:rFonts w:ascii="宋体" w:hAnsi="宋体"/>
          <w:bCs/>
          <w:sz w:val="24"/>
          <w:u w:val="single"/>
        </w:rPr>
        <w:t xml:space="preserve"> </w:t>
      </w:r>
      <w:r>
        <w:rPr>
          <w:rFonts w:hint="eastAsia" w:ascii="宋体" w:hAnsi="宋体"/>
          <w:bCs/>
          <w:sz w:val="24"/>
          <w:u w:val="single"/>
        </w:rPr>
        <w:t xml:space="preserve"> </w:t>
      </w:r>
      <w:r>
        <w:rPr>
          <w:rFonts w:hint="eastAsia" w:ascii="宋体" w:hAnsi="宋体"/>
          <w:bCs/>
          <w:sz w:val="24"/>
        </w:rPr>
        <w:t>日               时间：</w:t>
      </w:r>
      <w:r>
        <w:rPr>
          <w:rFonts w:hint="eastAsia" w:ascii="宋体" w:hAnsi="宋体"/>
          <w:bCs/>
          <w:sz w:val="24"/>
          <w:u w:val="single"/>
        </w:rPr>
        <w:t xml:space="preserve">  </w:t>
      </w:r>
      <w:r>
        <w:rPr>
          <w:rFonts w:ascii="宋体" w:hAnsi="宋体"/>
          <w:bCs/>
          <w:sz w:val="24"/>
          <w:u w:val="single"/>
        </w:rPr>
        <w:t xml:space="preserve">  </w:t>
      </w:r>
      <w:r>
        <w:rPr>
          <w:rFonts w:hint="eastAsia" w:ascii="宋体" w:hAnsi="宋体"/>
          <w:bCs/>
          <w:sz w:val="24"/>
          <w:u w:val="single"/>
        </w:rPr>
        <w:t xml:space="preserve">  </w:t>
      </w:r>
      <w:r>
        <w:rPr>
          <w:rFonts w:hint="eastAsia" w:ascii="宋体" w:hAnsi="宋体"/>
          <w:bCs/>
          <w:sz w:val="24"/>
        </w:rPr>
        <w:t>年</w:t>
      </w:r>
      <w:r>
        <w:rPr>
          <w:rFonts w:hint="eastAsia" w:ascii="宋体" w:hAnsi="宋体"/>
          <w:bCs/>
          <w:sz w:val="24"/>
          <w:u w:val="single"/>
        </w:rPr>
        <w:t xml:space="preserve">  </w:t>
      </w:r>
      <w:r>
        <w:rPr>
          <w:rFonts w:ascii="宋体" w:hAnsi="宋体"/>
          <w:bCs/>
          <w:sz w:val="24"/>
          <w:u w:val="single"/>
        </w:rPr>
        <w:t xml:space="preserve"> </w:t>
      </w:r>
      <w:r>
        <w:rPr>
          <w:rFonts w:hint="eastAsia" w:ascii="宋体" w:hAnsi="宋体"/>
          <w:bCs/>
          <w:sz w:val="24"/>
          <w:u w:val="single"/>
        </w:rPr>
        <w:t xml:space="preserve"> </w:t>
      </w:r>
      <w:r>
        <w:rPr>
          <w:rFonts w:hint="eastAsia" w:ascii="宋体" w:hAnsi="宋体"/>
          <w:bCs/>
          <w:sz w:val="24"/>
        </w:rPr>
        <w:t>月</w:t>
      </w:r>
      <w:r>
        <w:rPr>
          <w:rFonts w:hint="eastAsia" w:ascii="宋体" w:hAnsi="宋体"/>
          <w:bCs/>
          <w:sz w:val="24"/>
          <w:u w:val="single"/>
        </w:rPr>
        <w:t xml:space="preserve"> </w:t>
      </w:r>
      <w:r>
        <w:rPr>
          <w:rFonts w:ascii="宋体" w:hAnsi="宋体"/>
          <w:bCs/>
          <w:sz w:val="24"/>
          <w:u w:val="single"/>
        </w:rPr>
        <w:t xml:space="preserve"> </w:t>
      </w:r>
      <w:r>
        <w:rPr>
          <w:rFonts w:hint="eastAsia" w:ascii="宋体" w:hAnsi="宋体"/>
          <w:bCs/>
          <w:sz w:val="24"/>
          <w:u w:val="single"/>
        </w:rPr>
        <w:t xml:space="preserve">  </w:t>
      </w:r>
      <w:r>
        <w:rPr>
          <w:rFonts w:hint="eastAsia" w:ascii="宋体" w:hAnsi="宋体"/>
          <w:bCs/>
          <w:sz w:val="24"/>
        </w:rPr>
        <w:t>日</w:t>
      </w:r>
    </w:p>
    <w:p w14:paraId="617CECDC">
      <w:pPr>
        <w:widowControl/>
        <w:jc w:val="left"/>
        <w:rPr>
          <w:rFonts w:ascii="宋体" w:hAnsi="宋体"/>
          <w:b/>
          <w:sz w:val="24"/>
        </w:rPr>
      </w:pPr>
      <w:r>
        <w:rPr>
          <w:rFonts w:ascii="宋体" w:hAnsi="宋体"/>
          <w:b/>
          <w:sz w:val="24"/>
        </w:rPr>
        <w:br w:type="page"/>
      </w:r>
    </w:p>
    <w:p w14:paraId="1A047050">
      <w:pPr>
        <w:spacing w:line="360" w:lineRule="auto"/>
        <w:jc w:val="center"/>
        <w:outlineLvl w:val="2"/>
        <w:rPr>
          <w:rFonts w:ascii="宋体" w:hAnsi="宋体"/>
          <w:b/>
          <w:sz w:val="24"/>
        </w:rPr>
      </w:pPr>
      <w:r>
        <w:rPr>
          <w:rFonts w:hint="eastAsia" w:ascii="宋体" w:hAnsi="宋体"/>
          <w:b/>
          <w:sz w:val="24"/>
        </w:rPr>
        <w:t>第二部分</w:t>
      </w:r>
      <w:r>
        <w:rPr>
          <w:rFonts w:ascii="宋体" w:hAnsi="宋体"/>
          <w:b/>
          <w:sz w:val="24"/>
        </w:rPr>
        <w:t xml:space="preserve"> </w:t>
      </w:r>
      <w:r>
        <w:rPr>
          <w:rFonts w:hint="eastAsia" w:ascii="宋体" w:hAnsi="宋体"/>
          <w:b/>
          <w:sz w:val="24"/>
        </w:rPr>
        <w:t>合同一般条款</w:t>
      </w:r>
      <w:bookmarkEnd w:id="37"/>
    </w:p>
    <w:p w14:paraId="01E11EF6">
      <w:pPr>
        <w:spacing w:line="360" w:lineRule="auto"/>
        <w:ind w:firstLine="437"/>
        <w:outlineLvl w:val="3"/>
        <w:rPr>
          <w:rFonts w:ascii="宋体" w:hAnsi="宋体"/>
          <w:b/>
          <w:bCs/>
          <w:sz w:val="24"/>
          <w:lang w:val="zh-CN"/>
        </w:rPr>
      </w:pPr>
      <w:bookmarkStart w:id="38" w:name="_Ref467378499"/>
      <w:bookmarkStart w:id="39" w:name="_Ref467378404"/>
      <w:bookmarkStart w:id="40" w:name="_Toc487900349"/>
      <w:bookmarkStart w:id="41" w:name="_Ref467379109"/>
      <w:bookmarkStart w:id="42" w:name="_Toc28763"/>
      <w:bookmarkStart w:id="43" w:name="_Ref467378463"/>
      <w:bookmarkStart w:id="44" w:name="_Toc279701240"/>
      <w:bookmarkStart w:id="45" w:name="_Ref467379225"/>
      <w:bookmarkStart w:id="46" w:name="_Toc19614"/>
      <w:bookmarkStart w:id="47" w:name="_Ref467379101"/>
      <w:bookmarkStart w:id="48" w:name="_Toc259093669"/>
      <w:bookmarkStart w:id="49" w:name="_Ref467379195"/>
      <w:bookmarkStart w:id="50" w:name="_Ref467379094"/>
      <w:bookmarkStart w:id="51" w:name="_Ref467379205"/>
      <w:bookmarkStart w:id="52" w:name="_Toc16917"/>
      <w:bookmarkStart w:id="53" w:name="_Ref467379214"/>
      <w:r>
        <w:rPr>
          <w:rFonts w:hint="eastAsia" w:ascii="宋体" w:hAnsi="宋体"/>
          <w:b/>
          <w:bCs/>
          <w:sz w:val="24"/>
          <w:lang w:val="zh-CN"/>
        </w:rPr>
        <w:t>2.1</w:t>
      </w:r>
      <w:r>
        <w:rPr>
          <w:rFonts w:ascii="宋体" w:hAnsi="宋体"/>
          <w:b/>
          <w:bCs/>
          <w:sz w:val="24"/>
          <w:lang w:val="zh-CN"/>
        </w:rPr>
        <w:t xml:space="preserve"> 定义</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3C8C02BC">
      <w:pPr>
        <w:spacing w:line="360" w:lineRule="auto"/>
        <w:ind w:firstLine="435"/>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14:paraId="633C05DC">
      <w:pPr>
        <w:spacing w:line="360" w:lineRule="auto"/>
        <w:ind w:firstLine="435"/>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.1</w:t>
      </w:r>
      <w:r>
        <w:rPr>
          <w:rFonts w:ascii="宋体" w:hAnsi="宋体"/>
          <w:sz w:val="24"/>
        </w:rPr>
        <w:t>“合同”系指招标人和中标人签订的载明双方当事人所达成的协议，并包括所有的附件、附录和构成合同的其他文件。</w:t>
      </w:r>
    </w:p>
    <w:p w14:paraId="702F1578">
      <w:pPr>
        <w:spacing w:line="360" w:lineRule="auto"/>
        <w:ind w:firstLine="435"/>
        <w:rPr>
          <w:rFonts w:ascii="宋体" w:hAnsi="宋体"/>
          <w:sz w:val="24"/>
        </w:rPr>
      </w:pPr>
      <w:r>
        <w:rPr>
          <w:rFonts w:hint="eastAsia" w:ascii="宋体" w:hAnsi="宋体"/>
          <w:sz w:val="24"/>
        </w:rPr>
        <w:t>2.</w:t>
      </w:r>
      <w:r>
        <w:rPr>
          <w:rFonts w:ascii="宋体" w:hAnsi="宋体"/>
          <w:sz w:val="24"/>
        </w:rPr>
        <w:t>1.2“合同价”系指根据合同约定，中标人在完全履行合同义务后</w:t>
      </w:r>
      <w:r>
        <w:rPr>
          <w:rFonts w:hint="eastAsia" w:ascii="宋体" w:hAnsi="宋体"/>
          <w:sz w:val="24"/>
        </w:rPr>
        <w:t>，</w:t>
      </w:r>
      <w:r>
        <w:rPr>
          <w:rFonts w:ascii="宋体" w:hAnsi="宋体"/>
          <w:sz w:val="24"/>
        </w:rPr>
        <w:t>招标人应支付给中标人的价格。</w:t>
      </w:r>
    </w:p>
    <w:p w14:paraId="64FF4016">
      <w:pPr>
        <w:spacing w:line="360" w:lineRule="auto"/>
        <w:ind w:firstLine="435"/>
        <w:rPr>
          <w:rFonts w:ascii="宋体" w:hAnsi="宋体"/>
          <w:sz w:val="24"/>
        </w:rPr>
      </w:pPr>
      <w:r>
        <w:rPr>
          <w:rFonts w:hint="eastAsia" w:ascii="宋体" w:hAnsi="宋体"/>
          <w:sz w:val="24"/>
        </w:rPr>
        <w:t>2.</w:t>
      </w:r>
      <w:r>
        <w:rPr>
          <w:rFonts w:ascii="宋体" w:hAnsi="宋体"/>
          <w:sz w:val="24"/>
        </w:rPr>
        <w:t>1.3“货物”系指</w:t>
      </w:r>
      <w:r>
        <w:rPr>
          <w:rFonts w:hint="eastAsia" w:ascii="宋体" w:hAnsi="宋体"/>
          <w:sz w:val="24"/>
        </w:rPr>
        <w:t>中标人</w:t>
      </w:r>
      <w:r>
        <w:rPr>
          <w:rFonts w:ascii="宋体" w:hAnsi="宋体"/>
          <w:sz w:val="24"/>
        </w:rPr>
        <w:t>根据合同约定应向招标人交付的一切</w:t>
      </w:r>
      <w:r>
        <w:rPr>
          <w:rFonts w:hint="eastAsia" w:ascii="宋体" w:hAnsi="宋体"/>
          <w:sz w:val="24"/>
        </w:rPr>
        <w:t>各种形态和种类的物品，包括原材料、燃料、设备、</w:t>
      </w:r>
      <w:r>
        <w:rPr>
          <w:rFonts w:ascii="宋体" w:hAnsi="宋体"/>
          <w:sz w:val="24"/>
        </w:rPr>
        <w:t>机械、仪表、备件</w:t>
      </w:r>
      <w:r>
        <w:rPr>
          <w:rFonts w:hint="eastAsia" w:ascii="宋体" w:hAnsi="宋体"/>
          <w:sz w:val="24"/>
        </w:rPr>
        <w:t>、计算机软件、产品等</w:t>
      </w:r>
      <w:r>
        <w:rPr>
          <w:rFonts w:ascii="宋体" w:hAnsi="宋体"/>
          <w:sz w:val="24"/>
        </w:rPr>
        <w:t>，并包括工具、手册等其他相关资料。</w:t>
      </w:r>
    </w:p>
    <w:p w14:paraId="6491FFAB">
      <w:pPr>
        <w:spacing w:line="360" w:lineRule="auto"/>
        <w:ind w:firstLine="435"/>
        <w:rPr>
          <w:rFonts w:ascii="宋体" w:hAnsi="宋体"/>
          <w:sz w:val="24"/>
        </w:rPr>
      </w:pPr>
      <w:bookmarkStart w:id="54" w:name="_Ref467378840"/>
      <w:r>
        <w:rPr>
          <w:rFonts w:hint="eastAsia" w:ascii="宋体" w:hAnsi="宋体"/>
          <w:sz w:val="24"/>
        </w:rPr>
        <w:t>2.</w:t>
      </w:r>
      <w:r>
        <w:rPr>
          <w:rFonts w:ascii="宋体" w:hAnsi="宋体"/>
          <w:sz w:val="24"/>
        </w:rPr>
        <w:t>1.</w:t>
      </w:r>
      <w:r>
        <w:rPr>
          <w:rFonts w:hint="eastAsia" w:ascii="宋体" w:hAnsi="宋体"/>
          <w:sz w:val="24"/>
        </w:rPr>
        <w:t>4</w:t>
      </w:r>
      <w:r>
        <w:rPr>
          <w:rFonts w:ascii="宋体" w:hAnsi="宋体"/>
          <w:sz w:val="24"/>
        </w:rPr>
        <w:t>“</w:t>
      </w:r>
      <w:r>
        <w:rPr>
          <w:rFonts w:hint="eastAsia" w:ascii="宋体" w:hAnsi="宋体"/>
          <w:sz w:val="24"/>
        </w:rPr>
        <w:t>甲方</w:t>
      </w:r>
      <w:r>
        <w:rPr>
          <w:rFonts w:ascii="宋体" w:hAnsi="宋体"/>
          <w:sz w:val="24"/>
        </w:rPr>
        <w:t>”系指与</w:t>
      </w:r>
      <w:r>
        <w:rPr>
          <w:rFonts w:hint="eastAsia" w:ascii="宋体" w:hAnsi="宋体"/>
          <w:sz w:val="24"/>
        </w:rPr>
        <w:t>中标人</w:t>
      </w:r>
      <w:r>
        <w:rPr>
          <w:rFonts w:ascii="宋体" w:hAnsi="宋体"/>
          <w:sz w:val="24"/>
        </w:rPr>
        <w:t>签署合同的招标人</w:t>
      </w:r>
      <w:bookmarkEnd w:id="54"/>
      <w:r>
        <w:rPr>
          <w:rFonts w:hint="eastAsia" w:ascii="宋体" w:hAnsi="宋体"/>
          <w:sz w:val="24"/>
        </w:rPr>
        <w:t>；招标人委托招标代理机构代表其与乙方签订合同的，招标人的授权委托书作为合同附件。</w:t>
      </w:r>
    </w:p>
    <w:p w14:paraId="3AFB59E1">
      <w:pPr>
        <w:spacing w:line="360" w:lineRule="auto"/>
        <w:ind w:firstLine="435"/>
        <w:rPr>
          <w:rFonts w:ascii="宋体" w:hAnsi="宋体"/>
          <w:sz w:val="24"/>
        </w:rPr>
      </w:pPr>
      <w:bookmarkStart w:id="55" w:name="_Ref467379400"/>
      <w:r>
        <w:rPr>
          <w:rFonts w:hint="eastAsia" w:ascii="宋体" w:hAnsi="宋体"/>
          <w:sz w:val="24"/>
        </w:rPr>
        <w:t>2.</w:t>
      </w:r>
      <w:r>
        <w:rPr>
          <w:rFonts w:ascii="宋体" w:hAnsi="宋体"/>
          <w:sz w:val="24"/>
        </w:rPr>
        <w:t>1.</w:t>
      </w:r>
      <w:r>
        <w:rPr>
          <w:rFonts w:hint="eastAsia" w:ascii="宋体" w:hAnsi="宋体"/>
          <w:sz w:val="24"/>
        </w:rPr>
        <w:t>5</w:t>
      </w:r>
      <w:r>
        <w:rPr>
          <w:rFonts w:ascii="宋体" w:hAnsi="宋体"/>
          <w:sz w:val="24"/>
        </w:rPr>
        <w:t>“乙方”系指根据合同约定交付货物的中标人</w:t>
      </w:r>
      <w:bookmarkEnd w:id="55"/>
      <w:r>
        <w:rPr>
          <w:rFonts w:hint="eastAsia" w:ascii="宋体" w:hAnsi="宋体"/>
          <w:sz w:val="24"/>
        </w:rPr>
        <w:t>；两个以上的自然人、法人或者其他组织组成一个联合体，以一个投标人的身份共同参加招标代理的，联合体各方均应为乙方或者与乙方相同地位的合同当事人，并就合同约定的事项对甲方承担连带责任。</w:t>
      </w:r>
    </w:p>
    <w:p w14:paraId="04C182D0">
      <w:pPr>
        <w:spacing w:line="360" w:lineRule="auto"/>
        <w:ind w:firstLine="435"/>
        <w:rPr>
          <w:rFonts w:ascii="宋体" w:hAnsi="宋体"/>
          <w:sz w:val="24"/>
        </w:rPr>
      </w:pPr>
      <w:bookmarkStart w:id="56" w:name="_Ref467379436"/>
      <w:r>
        <w:rPr>
          <w:rFonts w:hint="eastAsia" w:ascii="宋体" w:hAnsi="宋体"/>
          <w:sz w:val="24"/>
        </w:rPr>
        <w:t>2.</w:t>
      </w:r>
      <w:r>
        <w:rPr>
          <w:rFonts w:ascii="宋体" w:hAnsi="宋体"/>
          <w:sz w:val="24"/>
        </w:rPr>
        <w:t>1.</w:t>
      </w:r>
      <w:r>
        <w:rPr>
          <w:rFonts w:hint="eastAsia" w:ascii="宋体" w:hAnsi="宋体"/>
          <w:sz w:val="24"/>
        </w:rPr>
        <w:t>6</w:t>
      </w:r>
      <w:r>
        <w:rPr>
          <w:rFonts w:ascii="宋体" w:hAnsi="宋体"/>
          <w:sz w:val="24"/>
        </w:rPr>
        <w:t>“现场”系指合同约定货物将要运至</w:t>
      </w:r>
      <w:r>
        <w:rPr>
          <w:rFonts w:hint="eastAsia" w:ascii="宋体" w:hAnsi="宋体"/>
          <w:sz w:val="24"/>
        </w:rPr>
        <w:t>或者</w:t>
      </w:r>
      <w:r>
        <w:rPr>
          <w:rFonts w:ascii="宋体" w:hAnsi="宋体"/>
          <w:sz w:val="24"/>
        </w:rPr>
        <w:t>安装的地点。</w:t>
      </w:r>
      <w:bookmarkEnd w:id="56"/>
    </w:p>
    <w:p w14:paraId="3CEDC69C">
      <w:pPr>
        <w:spacing w:line="360" w:lineRule="auto"/>
        <w:ind w:firstLine="437"/>
        <w:outlineLvl w:val="3"/>
        <w:rPr>
          <w:rFonts w:ascii="宋体" w:hAnsi="宋体"/>
          <w:b/>
          <w:bCs/>
          <w:sz w:val="24"/>
          <w:lang w:val="zh-CN"/>
        </w:rPr>
      </w:pPr>
      <w:bookmarkStart w:id="57" w:name="_Toc259093670"/>
      <w:bookmarkStart w:id="58" w:name="_Toc13336"/>
      <w:bookmarkStart w:id="59" w:name="_Toc27635"/>
      <w:bookmarkStart w:id="60" w:name="_Toc32504"/>
      <w:bookmarkStart w:id="61" w:name="_Toc279701241"/>
      <w:bookmarkStart w:id="62" w:name="_Toc487900350"/>
      <w:r>
        <w:rPr>
          <w:rFonts w:hint="eastAsia" w:ascii="宋体" w:hAnsi="宋体"/>
          <w:b/>
          <w:bCs/>
          <w:sz w:val="24"/>
          <w:lang w:val="zh-CN"/>
        </w:rPr>
        <w:t>2.</w:t>
      </w:r>
      <w:r>
        <w:rPr>
          <w:rFonts w:ascii="宋体" w:hAnsi="宋体"/>
          <w:b/>
          <w:bCs/>
          <w:sz w:val="24"/>
          <w:lang w:val="zh-CN"/>
        </w:rPr>
        <w:t>2 技术规范</w:t>
      </w:r>
      <w:bookmarkEnd w:id="57"/>
      <w:bookmarkEnd w:id="58"/>
      <w:bookmarkEnd w:id="59"/>
      <w:bookmarkEnd w:id="60"/>
      <w:bookmarkEnd w:id="61"/>
      <w:bookmarkEnd w:id="62"/>
    </w:p>
    <w:p w14:paraId="10DF14A9">
      <w:pPr>
        <w:spacing w:line="360" w:lineRule="auto"/>
        <w:ind w:firstLine="435"/>
        <w:rPr>
          <w:rFonts w:ascii="宋体" w:hAnsi="宋体"/>
          <w:sz w:val="24"/>
        </w:rPr>
      </w:pPr>
      <w:r>
        <w:rPr>
          <w:rFonts w:ascii="宋体" w:hAnsi="宋体"/>
          <w:sz w:val="24"/>
        </w:rPr>
        <w:t>货物所应遵守的技术规范应与采购文件规定的技术规范和技术规范附件(如果有的话)及其技术规范偏差表(如果被甲方接受的话)相一致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14:paraId="7C87D8DE">
      <w:pPr>
        <w:spacing w:line="360" w:lineRule="auto"/>
        <w:ind w:firstLine="437"/>
        <w:outlineLvl w:val="3"/>
        <w:rPr>
          <w:rFonts w:ascii="宋体" w:hAnsi="宋体"/>
          <w:b/>
          <w:bCs/>
          <w:sz w:val="24"/>
          <w:lang w:val="zh-CN"/>
        </w:rPr>
      </w:pPr>
      <w:bookmarkStart w:id="63" w:name="_Toc9829"/>
      <w:bookmarkStart w:id="64" w:name="_Toc27853"/>
      <w:bookmarkStart w:id="65" w:name="_Toc259093671"/>
      <w:bookmarkStart w:id="66" w:name="_Toc487900351"/>
      <w:bookmarkStart w:id="67" w:name="_Toc31634"/>
      <w:bookmarkStart w:id="68" w:name="_Toc279701242"/>
      <w:r>
        <w:rPr>
          <w:rFonts w:hint="eastAsia" w:ascii="宋体" w:hAnsi="宋体"/>
          <w:b/>
          <w:bCs/>
          <w:sz w:val="24"/>
          <w:lang w:val="zh-CN"/>
        </w:rPr>
        <w:t>2.</w:t>
      </w:r>
      <w:r>
        <w:rPr>
          <w:rFonts w:ascii="宋体" w:hAnsi="宋体"/>
          <w:b/>
          <w:bCs/>
          <w:sz w:val="24"/>
          <w:lang w:val="zh-CN"/>
        </w:rPr>
        <w:t>3 知识产权</w:t>
      </w:r>
      <w:bookmarkEnd w:id="63"/>
      <w:bookmarkEnd w:id="64"/>
      <w:bookmarkEnd w:id="65"/>
      <w:bookmarkEnd w:id="66"/>
      <w:bookmarkEnd w:id="67"/>
      <w:bookmarkEnd w:id="68"/>
    </w:p>
    <w:p w14:paraId="321F6BB4">
      <w:pPr>
        <w:spacing w:line="360" w:lineRule="auto"/>
        <w:ind w:firstLine="435"/>
        <w:rPr>
          <w:rFonts w:ascii="宋体" w:hAnsi="宋体"/>
          <w:sz w:val="24"/>
        </w:rPr>
      </w:pPr>
      <w:r>
        <w:rPr>
          <w:rFonts w:hint="eastAsia" w:ascii="宋体" w:hAnsi="宋体"/>
          <w:sz w:val="24"/>
        </w:rPr>
        <w:t>2.3.1乙</w:t>
      </w:r>
      <w:r>
        <w:rPr>
          <w:rFonts w:ascii="宋体" w:hAnsi="宋体"/>
          <w:sz w:val="24"/>
        </w:rPr>
        <w:t>方应保证甲方在使用该货物或其任何一部分时不受任何第三方提出的侵犯其著作权、商标权、专利权等知识产权方面的起诉</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w:t>
      </w:r>
    </w:p>
    <w:p w14:paraId="288D0AB4">
      <w:pPr>
        <w:spacing w:line="360" w:lineRule="auto"/>
        <w:ind w:firstLine="435"/>
        <w:rPr>
          <w:rFonts w:ascii="宋体" w:hAnsi="宋体"/>
          <w:sz w:val="24"/>
        </w:rPr>
      </w:pPr>
      <w:r>
        <w:rPr>
          <w:rFonts w:hint="eastAsia" w:ascii="宋体" w:hAnsi="宋体"/>
          <w:sz w:val="24"/>
        </w:rPr>
        <w:t>2.3.2具有知识产权的计算机软件等货物的知识产权归属，</w:t>
      </w:r>
      <w:r>
        <w:rPr>
          <w:rFonts w:ascii="宋体" w:hAnsi="宋体"/>
          <w:sz w:val="24"/>
        </w:rPr>
        <w:t>详见</w:t>
      </w:r>
      <w:r>
        <w:rPr>
          <w:rFonts w:ascii="宋体" w:hAnsi="宋体"/>
          <w:b/>
          <w:i/>
          <w:sz w:val="24"/>
          <w:u w:val="single"/>
        </w:rPr>
        <w:t>合同专用条款</w:t>
      </w:r>
      <w:r>
        <w:rPr>
          <w:rFonts w:ascii="宋体" w:hAnsi="宋体"/>
          <w:sz w:val="24"/>
        </w:rPr>
        <w:t>。</w:t>
      </w:r>
    </w:p>
    <w:p w14:paraId="4983DDFE">
      <w:pPr>
        <w:spacing w:line="360" w:lineRule="auto"/>
        <w:ind w:firstLine="437"/>
        <w:outlineLvl w:val="3"/>
        <w:rPr>
          <w:rFonts w:ascii="宋体" w:hAnsi="宋体"/>
          <w:b/>
          <w:sz w:val="24"/>
        </w:rPr>
      </w:pPr>
      <w:bookmarkStart w:id="69" w:name="_Toc29149"/>
      <w:bookmarkStart w:id="70" w:name="_Toc4194"/>
      <w:bookmarkStart w:id="71" w:name="_Toc11932"/>
      <w:r>
        <w:rPr>
          <w:rFonts w:hint="eastAsia" w:ascii="宋体" w:hAnsi="宋体"/>
          <w:b/>
          <w:bCs/>
          <w:sz w:val="24"/>
          <w:lang w:val="zh-CN"/>
        </w:rPr>
        <w:t>2.4</w:t>
      </w:r>
      <w:r>
        <w:rPr>
          <w:rFonts w:ascii="宋体" w:hAnsi="宋体"/>
          <w:b/>
          <w:bCs/>
          <w:sz w:val="24"/>
          <w:lang w:val="zh-CN"/>
        </w:rPr>
        <w:t xml:space="preserve"> </w:t>
      </w:r>
      <w:r>
        <w:rPr>
          <w:rFonts w:hint="eastAsia" w:ascii="宋体" w:hAnsi="宋体"/>
          <w:b/>
          <w:bCs/>
          <w:sz w:val="24"/>
          <w:lang w:val="zh-CN"/>
        </w:rPr>
        <w:t>包装和装运</w:t>
      </w:r>
      <w:bookmarkEnd w:id="69"/>
      <w:bookmarkEnd w:id="70"/>
      <w:bookmarkEnd w:id="71"/>
    </w:p>
    <w:p w14:paraId="7F163304">
      <w:pPr>
        <w:spacing w:line="360" w:lineRule="auto"/>
        <w:ind w:firstLine="435"/>
        <w:rPr>
          <w:rFonts w:ascii="宋体" w:hAnsi="宋体"/>
          <w:sz w:val="24"/>
        </w:rPr>
      </w:pPr>
      <w:r>
        <w:rPr>
          <w:rFonts w:hint="eastAsia" w:ascii="宋体" w:hAnsi="宋体"/>
          <w:sz w:val="24"/>
        </w:rPr>
        <w:t>2.4.1除</w:t>
      </w:r>
      <w:r>
        <w:rPr>
          <w:rFonts w:ascii="宋体" w:hAnsi="宋体"/>
          <w:b/>
          <w:i/>
          <w:sz w:val="24"/>
          <w:u w:val="single"/>
        </w:rPr>
        <w:t>合同专用条款</w:t>
      </w:r>
      <w:r>
        <w:rPr>
          <w:rFonts w:hint="eastAsia" w:ascii="宋体" w:hAnsi="宋体"/>
          <w:sz w:val="24"/>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266B6694">
      <w:pPr>
        <w:spacing w:line="360" w:lineRule="auto"/>
        <w:ind w:firstLine="435"/>
        <w:rPr>
          <w:rFonts w:ascii="宋体" w:hAnsi="宋体"/>
          <w:sz w:val="24"/>
        </w:rPr>
      </w:pPr>
      <w:r>
        <w:rPr>
          <w:rFonts w:hint="eastAsia" w:ascii="宋体" w:hAnsi="宋体"/>
          <w:sz w:val="24"/>
        </w:rPr>
        <w:t>2.4.2装运货物的要求和通知，详见</w:t>
      </w:r>
      <w:r>
        <w:rPr>
          <w:rFonts w:ascii="宋体" w:hAnsi="宋体"/>
          <w:b/>
          <w:i/>
          <w:sz w:val="24"/>
          <w:u w:val="single"/>
        </w:rPr>
        <w:t>合同专用条款</w:t>
      </w:r>
      <w:r>
        <w:rPr>
          <w:rFonts w:hint="eastAsia" w:ascii="宋体" w:hAnsi="宋体"/>
          <w:sz w:val="24"/>
        </w:rPr>
        <w:t>。</w:t>
      </w:r>
    </w:p>
    <w:p w14:paraId="3E2933D2">
      <w:pPr>
        <w:spacing w:line="360" w:lineRule="auto"/>
        <w:ind w:firstLine="437"/>
        <w:outlineLvl w:val="3"/>
        <w:rPr>
          <w:rFonts w:ascii="宋体" w:hAnsi="宋体"/>
          <w:b/>
          <w:bCs/>
          <w:sz w:val="24"/>
          <w:lang w:val="zh-CN"/>
        </w:rPr>
      </w:pPr>
      <w:bookmarkStart w:id="72" w:name="_Ref467378591"/>
      <w:bookmarkStart w:id="73" w:name="_Ref467379527"/>
      <w:bookmarkStart w:id="74" w:name="_Toc259093674"/>
      <w:bookmarkStart w:id="75" w:name="_Toc487900354"/>
      <w:bookmarkStart w:id="76" w:name="_Toc279701245"/>
      <w:bookmarkStart w:id="77" w:name="_Ref467378541"/>
      <w:bookmarkStart w:id="78" w:name="_Ref467379536"/>
      <w:bookmarkStart w:id="79" w:name="_Ref467379542"/>
      <w:bookmarkStart w:id="80" w:name="_Toc26182"/>
      <w:bookmarkStart w:id="81" w:name="_Toc30272"/>
      <w:bookmarkStart w:id="82" w:name="_Toc19074"/>
      <w:r>
        <w:rPr>
          <w:rFonts w:hint="eastAsia" w:ascii="宋体" w:hAnsi="宋体"/>
          <w:b/>
          <w:bCs/>
          <w:sz w:val="24"/>
          <w:lang w:val="zh-CN"/>
        </w:rPr>
        <w:t>2.</w:t>
      </w:r>
      <w:bookmarkEnd w:id="72"/>
      <w:bookmarkEnd w:id="73"/>
      <w:bookmarkEnd w:id="74"/>
      <w:bookmarkEnd w:id="75"/>
      <w:bookmarkEnd w:id="76"/>
      <w:bookmarkEnd w:id="77"/>
      <w:bookmarkEnd w:id="78"/>
      <w:bookmarkEnd w:id="79"/>
      <w:r>
        <w:rPr>
          <w:rFonts w:hint="eastAsia" w:ascii="宋体" w:hAnsi="宋体"/>
          <w:b/>
          <w:bCs/>
          <w:sz w:val="24"/>
          <w:lang w:val="zh-CN"/>
        </w:rPr>
        <w:t>5</w:t>
      </w:r>
      <w:r>
        <w:rPr>
          <w:rFonts w:ascii="宋体" w:hAnsi="宋体"/>
          <w:b/>
          <w:bCs/>
          <w:sz w:val="24"/>
          <w:lang w:val="zh-CN"/>
        </w:rPr>
        <w:t xml:space="preserve"> </w:t>
      </w:r>
      <w:r>
        <w:rPr>
          <w:rFonts w:hint="eastAsia" w:ascii="宋体" w:hAnsi="宋体"/>
          <w:b/>
          <w:bCs/>
          <w:sz w:val="24"/>
          <w:lang w:val="zh-CN"/>
        </w:rPr>
        <w:t>履约检查和问题反馈</w:t>
      </w:r>
      <w:bookmarkEnd w:id="80"/>
      <w:bookmarkEnd w:id="81"/>
      <w:bookmarkEnd w:id="82"/>
    </w:p>
    <w:p w14:paraId="76635334">
      <w:pPr>
        <w:spacing w:line="360" w:lineRule="auto"/>
        <w:ind w:firstLine="435"/>
        <w:rPr>
          <w:rFonts w:ascii="宋体" w:hAnsi="宋体"/>
          <w:sz w:val="24"/>
        </w:rPr>
      </w:pPr>
      <w:bookmarkStart w:id="83" w:name="_Ref467379657"/>
      <w:r>
        <w:rPr>
          <w:rFonts w:hint="eastAsia" w:ascii="宋体" w:hAnsi="宋体"/>
          <w:sz w:val="24"/>
        </w:rPr>
        <w:t>2.5</w:t>
      </w:r>
      <w:r>
        <w:rPr>
          <w:rFonts w:ascii="宋体" w:hAnsi="宋体"/>
          <w:sz w:val="24"/>
        </w:rPr>
        <w:t>.1</w:t>
      </w:r>
      <w:bookmarkEnd w:id="83"/>
      <w:bookmarkStart w:id="84" w:name="_Toc186431854"/>
      <w:bookmarkStart w:id="85" w:name="_Toc279701247"/>
      <w:bookmarkStart w:id="86" w:name="_Toc487900357"/>
      <w:bookmarkStart w:id="87" w:name="_Toc259093676"/>
      <w:bookmarkStart w:id="88" w:name="_Ref467379793"/>
      <w:bookmarkStart w:id="89" w:name="_Ref467379807"/>
      <w:r>
        <w:rPr>
          <w:rFonts w:ascii="宋体" w:hAnsi="宋体"/>
          <w:sz w:val="24"/>
        </w:rPr>
        <w:t>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，对乙方是否能够按照合同约定交付货物进行履约检查，以确保乙方所交付的货物能够依约满足甲方项目需求，但不得因履约检查妨碍乙方的正常工作，乙方应予积极配合；</w:t>
      </w:r>
    </w:p>
    <w:p w14:paraId="76C3EFBC">
      <w:pPr>
        <w:spacing w:line="360" w:lineRule="auto"/>
        <w:ind w:firstLine="435"/>
        <w:rPr>
          <w:rFonts w:ascii="宋体" w:hAnsi="宋体"/>
          <w:sz w:val="24"/>
        </w:rPr>
      </w:pPr>
      <w:r>
        <w:rPr>
          <w:rFonts w:hint="eastAsia" w:ascii="宋体" w:hAnsi="宋体"/>
          <w:sz w:val="24"/>
        </w:rPr>
        <w:t>2.5.2合同履行期间，甲方有权将履行过程中出现的问题反馈给乙方，双方当事人应以书面形式约定需要完善和改进的内容</w:t>
      </w:r>
      <w:bookmarkEnd w:id="84"/>
      <w:bookmarkStart w:id="90" w:name="_Toc186431855"/>
      <w:r>
        <w:rPr>
          <w:rFonts w:hint="eastAsia" w:ascii="宋体" w:hAnsi="宋体"/>
          <w:sz w:val="24"/>
        </w:rPr>
        <w:t>。</w:t>
      </w:r>
    </w:p>
    <w:bookmarkEnd w:id="90"/>
    <w:p w14:paraId="1E985B16">
      <w:pPr>
        <w:spacing w:line="360" w:lineRule="auto"/>
        <w:ind w:firstLine="437"/>
        <w:outlineLvl w:val="3"/>
        <w:rPr>
          <w:rFonts w:ascii="宋体" w:hAnsi="宋体"/>
          <w:b/>
          <w:bCs/>
          <w:sz w:val="24"/>
          <w:lang w:val="zh-CN"/>
        </w:rPr>
      </w:pPr>
      <w:bookmarkStart w:id="91" w:name="_Toc19219"/>
      <w:bookmarkStart w:id="92" w:name="_Toc7836"/>
      <w:bookmarkStart w:id="93" w:name="_Toc28451"/>
      <w:r>
        <w:rPr>
          <w:rFonts w:hint="eastAsia" w:ascii="宋体" w:hAnsi="宋体"/>
          <w:b/>
          <w:bCs/>
          <w:sz w:val="24"/>
          <w:lang w:val="zh-CN"/>
        </w:rPr>
        <w:t xml:space="preserve">2.6 </w:t>
      </w:r>
      <w:r>
        <w:rPr>
          <w:rFonts w:ascii="宋体" w:hAnsi="宋体"/>
          <w:b/>
          <w:bCs/>
          <w:sz w:val="24"/>
          <w:lang w:val="zh-CN"/>
        </w:rPr>
        <w:t>结算方式和付款条件</w:t>
      </w:r>
      <w:bookmarkEnd w:id="85"/>
      <w:bookmarkEnd w:id="86"/>
      <w:bookmarkEnd w:id="87"/>
      <w:bookmarkEnd w:id="88"/>
      <w:bookmarkEnd w:id="89"/>
      <w:bookmarkEnd w:id="91"/>
      <w:bookmarkEnd w:id="92"/>
      <w:bookmarkEnd w:id="93"/>
    </w:p>
    <w:p w14:paraId="06558CF6">
      <w:pPr>
        <w:spacing w:line="360" w:lineRule="auto"/>
        <w:ind w:firstLine="435"/>
        <w:rPr>
          <w:rFonts w:ascii="宋体" w:hAnsi="宋体"/>
          <w:sz w:val="24"/>
        </w:rPr>
      </w:pPr>
      <w:r>
        <w:rPr>
          <w:rFonts w:ascii="宋体" w:hAnsi="宋体"/>
          <w:sz w:val="24"/>
        </w:rPr>
        <w:t>详见</w:t>
      </w:r>
      <w:r>
        <w:rPr>
          <w:rFonts w:ascii="宋体" w:hAnsi="宋体"/>
          <w:b/>
          <w:i/>
          <w:sz w:val="24"/>
          <w:u w:val="single"/>
        </w:rPr>
        <w:t>合同专用条款</w:t>
      </w:r>
      <w:r>
        <w:rPr>
          <w:rFonts w:ascii="宋体" w:hAnsi="宋体"/>
          <w:sz w:val="24"/>
        </w:rPr>
        <w:t>。</w:t>
      </w:r>
    </w:p>
    <w:p w14:paraId="2DAB042C">
      <w:pPr>
        <w:spacing w:line="360" w:lineRule="auto"/>
        <w:ind w:firstLine="437"/>
        <w:outlineLvl w:val="3"/>
        <w:rPr>
          <w:rFonts w:ascii="宋体" w:hAnsi="宋体"/>
          <w:b/>
          <w:bCs/>
          <w:sz w:val="24"/>
          <w:lang w:val="zh-CN"/>
        </w:rPr>
      </w:pPr>
      <w:bookmarkStart w:id="94" w:name="_Ref467379863"/>
      <w:bookmarkStart w:id="95" w:name="_Toc487900358"/>
      <w:bookmarkStart w:id="96" w:name="_Ref467379923"/>
      <w:bookmarkStart w:id="97" w:name="_Toc259093677"/>
      <w:bookmarkStart w:id="98" w:name="_Toc279701248"/>
      <w:bookmarkStart w:id="99" w:name="_Ref467379852"/>
      <w:bookmarkStart w:id="100" w:name="_Toc3225"/>
      <w:bookmarkStart w:id="101" w:name="_Toc774"/>
      <w:bookmarkStart w:id="102" w:name="_Toc16110"/>
      <w:r>
        <w:rPr>
          <w:rFonts w:hint="eastAsia" w:ascii="宋体" w:hAnsi="宋体"/>
          <w:b/>
          <w:bCs/>
          <w:sz w:val="24"/>
          <w:lang w:val="zh-CN"/>
        </w:rPr>
        <w:t xml:space="preserve">2.7 </w:t>
      </w:r>
      <w:r>
        <w:rPr>
          <w:rFonts w:ascii="宋体" w:hAnsi="宋体"/>
          <w:b/>
          <w:bCs/>
          <w:sz w:val="24"/>
          <w:lang w:val="zh-CN"/>
        </w:rPr>
        <w:t>技术资料</w:t>
      </w:r>
      <w:bookmarkEnd w:id="94"/>
      <w:bookmarkEnd w:id="95"/>
      <w:bookmarkEnd w:id="96"/>
      <w:bookmarkEnd w:id="97"/>
      <w:bookmarkEnd w:id="98"/>
      <w:bookmarkEnd w:id="99"/>
      <w:r>
        <w:rPr>
          <w:rFonts w:ascii="宋体" w:hAnsi="宋体"/>
          <w:b/>
          <w:bCs/>
          <w:sz w:val="24"/>
          <w:lang w:val="zh-CN"/>
        </w:rPr>
        <w:t>和保密义务</w:t>
      </w:r>
      <w:bookmarkEnd w:id="100"/>
      <w:bookmarkEnd w:id="101"/>
      <w:bookmarkEnd w:id="102"/>
    </w:p>
    <w:p w14:paraId="39B3F743">
      <w:pPr>
        <w:spacing w:line="360" w:lineRule="auto"/>
        <w:ind w:firstLine="435"/>
        <w:rPr>
          <w:rFonts w:ascii="宋体" w:hAnsi="宋体"/>
          <w:sz w:val="24"/>
        </w:rPr>
      </w:pPr>
      <w:r>
        <w:rPr>
          <w:rFonts w:hint="eastAsia" w:ascii="宋体" w:hAnsi="宋体"/>
          <w:sz w:val="24"/>
        </w:rPr>
        <w:t>2.7</w:t>
      </w:r>
      <w:r>
        <w:rPr>
          <w:rFonts w:ascii="宋体" w:hAnsi="宋体"/>
          <w:sz w:val="24"/>
        </w:rPr>
        <w:t>.1</w:t>
      </w:r>
      <w:r>
        <w:rPr>
          <w:rFonts w:hint="eastAsia" w:ascii="宋体" w:hAnsi="宋体"/>
          <w:sz w:val="24"/>
        </w:rPr>
        <w:t>乙方有权依据合同约定和项目需要，向甲方了解有关情况，调阅有关资料等，甲方应予积极配合；</w:t>
      </w:r>
    </w:p>
    <w:p w14:paraId="278D1EC1">
      <w:pPr>
        <w:spacing w:line="360" w:lineRule="auto"/>
        <w:ind w:firstLine="435"/>
        <w:rPr>
          <w:rFonts w:ascii="宋体" w:hAnsi="宋体"/>
          <w:sz w:val="24"/>
        </w:rPr>
      </w:pPr>
      <w:r>
        <w:rPr>
          <w:rFonts w:hint="eastAsia" w:ascii="宋体" w:hAnsi="宋体"/>
          <w:sz w:val="24"/>
        </w:rPr>
        <w:t>2.7.2乙方有义务妥善保管和保护由甲方提供的前款信息和资料等；</w:t>
      </w:r>
    </w:p>
    <w:p w14:paraId="7DC7263E">
      <w:pPr>
        <w:spacing w:line="360" w:lineRule="auto"/>
        <w:ind w:firstLine="435"/>
        <w:rPr>
          <w:rFonts w:ascii="宋体" w:hAnsi="宋体"/>
          <w:sz w:val="24"/>
        </w:rPr>
      </w:pPr>
      <w:r>
        <w:rPr>
          <w:rFonts w:hint="eastAsia" w:ascii="宋体" w:hAnsi="宋体"/>
          <w:sz w:val="24"/>
        </w:rPr>
        <w:t>2.7</w:t>
      </w:r>
      <w:r>
        <w:rPr>
          <w:rFonts w:ascii="宋体" w:hAnsi="宋体"/>
          <w:sz w:val="24"/>
        </w:rPr>
        <w:t>.</w:t>
      </w:r>
      <w:r>
        <w:rPr>
          <w:rFonts w:hint="eastAsia" w:ascii="宋体" w:hAnsi="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14:paraId="5A68883E">
      <w:pPr>
        <w:spacing w:line="360" w:lineRule="auto"/>
        <w:ind w:firstLine="437"/>
        <w:outlineLvl w:val="3"/>
        <w:rPr>
          <w:rFonts w:ascii="宋体" w:hAnsi="宋体"/>
          <w:b/>
          <w:bCs/>
          <w:sz w:val="24"/>
          <w:lang w:val="zh-CN"/>
        </w:rPr>
      </w:pPr>
      <w:bookmarkStart w:id="103" w:name="_Toc7860"/>
      <w:r>
        <w:rPr>
          <w:rFonts w:ascii="宋体" w:hAnsi="宋体"/>
          <w:b/>
          <w:bCs/>
          <w:sz w:val="24"/>
          <w:lang w:val="zh-CN"/>
        </w:rPr>
        <w:t>2.8 质量保证</w:t>
      </w:r>
      <w:bookmarkEnd w:id="103"/>
    </w:p>
    <w:p w14:paraId="1496712E">
      <w:pPr>
        <w:spacing w:line="360" w:lineRule="auto"/>
        <w:ind w:firstLine="435"/>
        <w:rPr>
          <w:rFonts w:ascii="宋体" w:hAnsi="宋体"/>
          <w:sz w:val="24"/>
        </w:rPr>
      </w:pPr>
      <w:r>
        <w:rPr>
          <w:rFonts w:hint="eastAsia" w:ascii="宋体" w:hAnsi="宋体"/>
          <w:sz w:val="24"/>
        </w:rPr>
        <w:t>2.8.1乙方应建立和完善履行合同的内部质量保证体系，并提供相关内部规章制度给甲方，以便甲方进行监督检查；</w:t>
      </w:r>
    </w:p>
    <w:p w14:paraId="7AC09F00">
      <w:pPr>
        <w:spacing w:line="360" w:lineRule="auto"/>
        <w:ind w:firstLine="435"/>
        <w:rPr>
          <w:rFonts w:ascii="宋体" w:hAnsi="宋体"/>
          <w:sz w:val="24"/>
        </w:rPr>
      </w:pPr>
      <w:r>
        <w:rPr>
          <w:rFonts w:hint="eastAsia" w:ascii="宋体" w:hAnsi="宋体"/>
          <w:sz w:val="24"/>
        </w:rPr>
        <w:t>2.8.2乙方应保证履行合同的人员数量和素质、软件和硬件设备的配置、场地、环境和设施等满足全面履行合同的要求，并应接受甲方的监督检查。</w:t>
      </w:r>
    </w:p>
    <w:p w14:paraId="7BF54A82">
      <w:pPr>
        <w:spacing w:line="360" w:lineRule="auto"/>
        <w:ind w:firstLine="437"/>
        <w:outlineLvl w:val="3"/>
        <w:rPr>
          <w:rFonts w:ascii="宋体" w:hAnsi="宋体"/>
          <w:b/>
          <w:bCs/>
          <w:sz w:val="24"/>
          <w:lang w:val="zh-CN"/>
        </w:rPr>
      </w:pPr>
      <w:bookmarkStart w:id="104" w:name="_Toc17244"/>
      <w:bookmarkStart w:id="105" w:name="_Toc487900362"/>
      <w:bookmarkStart w:id="106" w:name="_Toc259093681"/>
      <w:bookmarkStart w:id="107" w:name="_Toc279701252"/>
      <w:r>
        <w:rPr>
          <w:rFonts w:ascii="宋体" w:hAnsi="宋体"/>
          <w:b/>
          <w:bCs/>
          <w:sz w:val="24"/>
          <w:lang w:val="zh-CN"/>
        </w:rPr>
        <w:t>2.9 货物的风险负担</w:t>
      </w:r>
      <w:bookmarkEnd w:id="104"/>
    </w:p>
    <w:p w14:paraId="6A88D05A">
      <w:pPr>
        <w:spacing w:line="360" w:lineRule="auto"/>
        <w:ind w:firstLine="435"/>
        <w:rPr>
          <w:rFonts w:ascii="宋体" w:hAnsi="宋体"/>
          <w:b/>
          <w:sz w:val="24"/>
        </w:rPr>
      </w:pPr>
      <w:r>
        <w:rPr>
          <w:rFonts w:hint="eastAsia" w:ascii="宋体" w:hAnsi="宋体"/>
          <w:sz w:val="24"/>
        </w:rPr>
        <w:t>货物或者在途货物或者交付给第一承运人后的货物毁损、灭失的风险负担</w:t>
      </w:r>
      <w:r>
        <w:rPr>
          <w:rFonts w:ascii="宋体" w:hAnsi="宋体"/>
          <w:sz w:val="24"/>
        </w:rPr>
        <w:t>详见</w:t>
      </w:r>
      <w:r>
        <w:rPr>
          <w:rFonts w:ascii="宋体" w:hAnsi="宋体"/>
          <w:b/>
          <w:i/>
          <w:sz w:val="24"/>
          <w:u w:val="single"/>
        </w:rPr>
        <w:t>合同专用条款</w:t>
      </w:r>
      <w:r>
        <w:rPr>
          <w:rFonts w:ascii="宋体" w:hAnsi="宋体"/>
          <w:sz w:val="24"/>
        </w:rPr>
        <w:t>。</w:t>
      </w:r>
    </w:p>
    <w:p w14:paraId="40EC1849">
      <w:pPr>
        <w:spacing w:line="360" w:lineRule="auto"/>
        <w:ind w:firstLine="437"/>
        <w:outlineLvl w:val="3"/>
        <w:rPr>
          <w:rFonts w:ascii="宋体" w:hAnsi="宋体"/>
          <w:b/>
          <w:bCs/>
          <w:sz w:val="24"/>
          <w:lang w:val="zh-CN"/>
        </w:rPr>
      </w:pPr>
      <w:bookmarkStart w:id="108" w:name="_Toc14055"/>
      <w:r>
        <w:rPr>
          <w:rFonts w:ascii="宋体" w:hAnsi="宋体"/>
          <w:b/>
          <w:bCs/>
          <w:sz w:val="24"/>
          <w:lang w:val="zh-CN"/>
        </w:rPr>
        <w:t>2.10 延迟交货</w:t>
      </w:r>
      <w:bookmarkEnd w:id="105"/>
      <w:bookmarkEnd w:id="106"/>
      <w:bookmarkEnd w:id="107"/>
      <w:bookmarkEnd w:id="108"/>
    </w:p>
    <w:p w14:paraId="508C4E62">
      <w:pPr>
        <w:spacing w:line="360" w:lineRule="auto"/>
        <w:ind w:firstLine="435"/>
        <w:rPr>
          <w:rFonts w:ascii="宋体" w:hAnsi="宋体"/>
          <w:sz w:val="24"/>
        </w:rPr>
      </w:pPr>
      <w:r>
        <w:rPr>
          <w:rFonts w:ascii="宋体" w:hAnsi="宋体"/>
          <w:sz w:val="24"/>
        </w:rPr>
        <w:t>在合同履行过程中，如果乙方遇到不能按时交付货物的情况，应及时以书面形式将不能按时</w:t>
      </w:r>
      <w:r>
        <w:rPr>
          <w:rFonts w:hint="eastAsia" w:ascii="宋体" w:hAnsi="宋体"/>
          <w:sz w:val="24"/>
        </w:rPr>
        <w:t>交付货物</w:t>
      </w:r>
      <w:r>
        <w:rPr>
          <w:rFonts w:ascii="宋体" w:hAnsi="宋体"/>
          <w:sz w:val="24"/>
        </w:rPr>
        <w:t>的理由、预期延误时间通知甲方</w:t>
      </w:r>
      <w:r>
        <w:rPr>
          <w:rFonts w:hint="eastAsia" w:ascii="宋体" w:hAnsi="宋体"/>
          <w:sz w:val="24"/>
        </w:rPr>
        <w:t>；甲</w:t>
      </w:r>
      <w:r>
        <w:rPr>
          <w:rFonts w:ascii="宋体" w:hAnsi="宋体"/>
          <w:sz w:val="24"/>
        </w:rPr>
        <w:t>方收到乙方通知后，认为其理由正当的，可以书面形式酌情同意乙方可以延长交货的具体时间。</w:t>
      </w:r>
    </w:p>
    <w:p w14:paraId="59D7DC4C">
      <w:pPr>
        <w:spacing w:line="360" w:lineRule="auto"/>
        <w:ind w:firstLine="437"/>
        <w:outlineLvl w:val="3"/>
        <w:rPr>
          <w:rFonts w:ascii="宋体" w:hAnsi="宋体"/>
          <w:b/>
          <w:bCs/>
          <w:sz w:val="24"/>
          <w:lang w:val="zh-CN"/>
        </w:rPr>
      </w:pPr>
      <w:bookmarkStart w:id="109" w:name="_Toc7502"/>
      <w:bookmarkStart w:id="110" w:name="_Toc279701254"/>
      <w:bookmarkStart w:id="111" w:name="_Toc259093683"/>
      <w:bookmarkStart w:id="112" w:name="_Toc487900364"/>
      <w:bookmarkStart w:id="113" w:name="_Ref467378121"/>
      <w:r>
        <w:rPr>
          <w:rFonts w:ascii="宋体" w:hAnsi="宋体"/>
          <w:b/>
          <w:bCs/>
          <w:sz w:val="24"/>
          <w:lang w:val="zh-CN"/>
        </w:rPr>
        <w:t>2.11 合同变更</w:t>
      </w:r>
      <w:bookmarkEnd w:id="109"/>
    </w:p>
    <w:p w14:paraId="3BA81CC1">
      <w:pPr>
        <w:spacing w:line="360" w:lineRule="auto"/>
        <w:ind w:firstLine="435"/>
        <w:rPr>
          <w:rFonts w:ascii="宋体" w:hAnsi="宋体"/>
          <w:sz w:val="24"/>
        </w:rPr>
      </w:pPr>
      <w:r>
        <w:rPr>
          <w:rFonts w:hint="eastAsia" w:ascii="宋体" w:hAnsi="宋体"/>
          <w:sz w:val="24"/>
        </w:rPr>
        <w:t>2.11.1双方当事人协商一致，可以签订书面补充合同的形式变更合同，但不得违背采购文件确定的事项；</w:t>
      </w:r>
    </w:p>
    <w:p w14:paraId="3281C41D">
      <w:pPr>
        <w:spacing w:line="360" w:lineRule="auto"/>
        <w:ind w:firstLine="435"/>
        <w:rPr>
          <w:rFonts w:ascii="宋体" w:hAnsi="宋体"/>
          <w:sz w:val="24"/>
        </w:rPr>
      </w:pPr>
      <w:r>
        <w:rPr>
          <w:rFonts w:hint="eastAsia" w:ascii="宋体" w:hAnsi="宋体"/>
          <w:sz w:val="24"/>
        </w:rPr>
        <w:t>2.11.2合同继续履行将损害国家利益和社会公共利益的，双方当事人应当以书面形式变更合同。有过错的一方应当承担赔偿责任，双方当事人都有过错的，各自承担相应的责任。</w:t>
      </w:r>
      <w:bookmarkStart w:id="114" w:name="_Toc259093688"/>
      <w:bookmarkStart w:id="115" w:name="_Toc487900369"/>
      <w:bookmarkStart w:id="116" w:name="_Toc279701259"/>
    </w:p>
    <w:p w14:paraId="0D2810BF">
      <w:pPr>
        <w:spacing w:line="360" w:lineRule="auto"/>
        <w:ind w:firstLine="437"/>
        <w:outlineLvl w:val="3"/>
        <w:rPr>
          <w:rFonts w:ascii="宋体" w:hAnsi="宋体"/>
          <w:b/>
          <w:bCs/>
          <w:sz w:val="24"/>
          <w:lang w:val="zh-CN"/>
        </w:rPr>
      </w:pPr>
      <w:bookmarkStart w:id="117" w:name="_Toc22955"/>
      <w:bookmarkStart w:id="118" w:name="_Toc10366"/>
      <w:bookmarkStart w:id="119" w:name="_Toc15237"/>
      <w:r>
        <w:rPr>
          <w:rFonts w:hint="eastAsia" w:ascii="宋体" w:hAnsi="宋体"/>
          <w:b/>
          <w:bCs/>
          <w:sz w:val="24"/>
          <w:lang w:val="zh-CN"/>
        </w:rPr>
        <w:t xml:space="preserve">2.12 </w:t>
      </w:r>
      <w:r>
        <w:rPr>
          <w:rFonts w:ascii="宋体" w:hAnsi="宋体"/>
          <w:b/>
          <w:bCs/>
          <w:sz w:val="24"/>
          <w:lang w:val="zh-CN"/>
        </w:rPr>
        <w:t>合同转让</w:t>
      </w:r>
      <w:bookmarkEnd w:id="114"/>
      <w:bookmarkEnd w:id="115"/>
      <w:bookmarkEnd w:id="116"/>
      <w:r>
        <w:rPr>
          <w:rFonts w:ascii="宋体" w:hAnsi="宋体"/>
          <w:b/>
          <w:bCs/>
          <w:sz w:val="24"/>
          <w:lang w:val="zh-CN"/>
        </w:rPr>
        <w:t>和分包</w:t>
      </w:r>
      <w:bookmarkEnd w:id="117"/>
      <w:bookmarkEnd w:id="118"/>
      <w:bookmarkEnd w:id="119"/>
    </w:p>
    <w:p w14:paraId="25D815E1">
      <w:pPr>
        <w:spacing w:line="360" w:lineRule="auto"/>
        <w:ind w:firstLine="435"/>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rPr>
        <w:t>，</w:t>
      </w:r>
      <w:r>
        <w:rPr>
          <w:rFonts w:ascii="宋体" w:hAnsi="宋体"/>
          <w:sz w:val="24"/>
        </w:rPr>
        <w:t>但经甲方</w:t>
      </w:r>
      <w:r>
        <w:rPr>
          <w:rFonts w:hint="eastAsia" w:ascii="宋体" w:hAnsi="宋体"/>
          <w:sz w:val="24"/>
        </w:rPr>
        <w:t>同意，乙方可以依法采取分包方式履行合同，即：依法可以</w:t>
      </w:r>
      <w:r>
        <w:rPr>
          <w:rFonts w:ascii="宋体" w:hAnsi="宋体"/>
          <w:sz w:val="24"/>
        </w:rPr>
        <w:t>将合同项下的部分非主体、非关键性工作分包给他人完成</w:t>
      </w:r>
      <w:r>
        <w:rPr>
          <w:rFonts w:hint="eastAsia" w:ascii="宋体" w:hAnsi="宋体"/>
          <w:sz w:val="24"/>
        </w:rPr>
        <w:t>，</w:t>
      </w:r>
      <w:r>
        <w:rPr>
          <w:rFonts w:ascii="宋体" w:hAnsi="宋体"/>
          <w:sz w:val="24"/>
        </w:rPr>
        <w:t>接受分包的人应当具备相应的资格条件，并不得再次分包</w:t>
      </w:r>
      <w:r>
        <w:rPr>
          <w:rFonts w:hint="eastAsia" w:ascii="宋体" w:hAnsi="宋体"/>
          <w:sz w:val="24"/>
        </w:rPr>
        <w:t>，</w:t>
      </w:r>
      <w:r>
        <w:rPr>
          <w:rFonts w:ascii="宋体" w:hAnsi="宋体"/>
          <w:sz w:val="24"/>
        </w:rPr>
        <w:t>且乙方应就分包项目向甲方负责</w:t>
      </w:r>
      <w:r>
        <w:rPr>
          <w:rFonts w:hint="eastAsia" w:ascii="宋体" w:hAnsi="宋体"/>
          <w:sz w:val="24"/>
        </w:rPr>
        <w:t>，</w:t>
      </w:r>
      <w:r>
        <w:rPr>
          <w:rFonts w:ascii="宋体" w:hAnsi="宋体"/>
          <w:sz w:val="24"/>
        </w:rPr>
        <w:t>并</w:t>
      </w:r>
      <w:r>
        <w:rPr>
          <w:rFonts w:hint="eastAsia" w:ascii="宋体" w:hAnsi="宋体"/>
          <w:sz w:val="24"/>
        </w:rPr>
        <w:t>与分包投标人就分包项目向甲方承担连带责任。</w:t>
      </w:r>
    </w:p>
    <w:p w14:paraId="65181293">
      <w:pPr>
        <w:spacing w:line="360" w:lineRule="auto"/>
        <w:ind w:firstLine="437"/>
        <w:outlineLvl w:val="3"/>
        <w:rPr>
          <w:rFonts w:ascii="宋体" w:hAnsi="宋体"/>
          <w:b/>
          <w:bCs/>
          <w:sz w:val="24"/>
          <w:lang w:val="zh-CN"/>
        </w:rPr>
      </w:pPr>
      <w:bookmarkStart w:id="120" w:name="_Toc14066"/>
      <w:bookmarkStart w:id="121" w:name="_Toc13566"/>
      <w:bookmarkStart w:id="122" w:name="_Toc16508"/>
      <w:r>
        <w:rPr>
          <w:rFonts w:hint="eastAsia" w:ascii="宋体" w:hAnsi="宋体"/>
          <w:b/>
          <w:bCs/>
          <w:sz w:val="24"/>
          <w:lang w:val="zh-CN"/>
        </w:rPr>
        <w:t>2.13</w:t>
      </w:r>
      <w:r>
        <w:rPr>
          <w:rFonts w:ascii="宋体" w:hAnsi="宋体"/>
          <w:b/>
          <w:bCs/>
          <w:sz w:val="24"/>
          <w:lang w:val="zh-CN"/>
        </w:rPr>
        <w:t xml:space="preserve"> 不可抗力</w:t>
      </w:r>
      <w:bookmarkEnd w:id="120"/>
      <w:bookmarkEnd w:id="121"/>
      <w:bookmarkEnd w:id="122"/>
    </w:p>
    <w:p w14:paraId="6428B280">
      <w:pPr>
        <w:spacing w:line="360" w:lineRule="auto"/>
        <w:ind w:firstLine="435"/>
        <w:rPr>
          <w:rFonts w:ascii="宋体" w:hAnsi="宋体"/>
          <w:sz w:val="24"/>
        </w:rPr>
      </w:pPr>
      <w:r>
        <w:rPr>
          <w:rFonts w:hint="eastAsia" w:ascii="宋体" w:hAnsi="宋体"/>
          <w:sz w:val="24"/>
        </w:rPr>
        <w:t>2.13</w:t>
      </w:r>
      <w:r>
        <w:rPr>
          <w:rFonts w:ascii="宋体" w:hAnsi="宋体"/>
          <w:sz w:val="24"/>
        </w:rPr>
        <w:t>.1如果任何一方遭遇法律规定的不可抗力，致使合同履行受阻时，履行合同的期限应予延长，延长的期限应相当于不可抗力所影响的时间</w:t>
      </w:r>
      <w:r>
        <w:rPr>
          <w:rFonts w:hint="eastAsia" w:ascii="宋体" w:hAnsi="宋体"/>
          <w:sz w:val="24"/>
        </w:rPr>
        <w:t>；</w:t>
      </w:r>
    </w:p>
    <w:p w14:paraId="7E30742D">
      <w:pPr>
        <w:spacing w:line="360" w:lineRule="auto"/>
        <w:ind w:firstLine="435"/>
        <w:rPr>
          <w:rFonts w:ascii="宋体" w:hAnsi="宋体"/>
          <w:sz w:val="24"/>
        </w:rPr>
      </w:pPr>
      <w:r>
        <w:rPr>
          <w:rFonts w:hint="eastAsia" w:ascii="宋体" w:hAnsi="宋体"/>
          <w:sz w:val="24"/>
        </w:rPr>
        <w:t>2.13.2因不可抗力致使不能实现合同目的的，当事人可以解除合同；</w:t>
      </w:r>
    </w:p>
    <w:p w14:paraId="54E10F48">
      <w:pPr>
        <w:spacing w:line="360" w:lineRule="auto"/>
        <w:ind w:firstLine="435"/>
        <w:rPr>
          <w:rFonts w:ascii="宋体" w:hAnsi="宋体"/>
          <w:sz w:val="24"/>
        </w:rPr>
      </w:pPr>
      <w:r>
        <w:rPr>
          <w:rFonts w:hint="eastAsia" w:ascii="宋体" w:hAnsi="宋体"/>
          <w:sz w:val="24"/>
        </w:rPr>
        <w:t>2.13.3因</w:t>
      </w:r>
      <w:r>
        <w:rPr>
          <w:rFonts w:ascii="宋体" w:hAnsi="宋体"/>
          <w:sz w:val="24"/>
        </w:rPr>
        <w:t>不可抗力致使合同有变更必要的，双方当事人应在</w:t>
      </w:r>
      <w:r>
        <w:rPr>
          <w:rFonts w:ascii="宋体" w:hAnsi="宋体"/>
          <w:b/>
          <w:i/>
          <w:sz w:val="24"/>
          <w:u w:val="single"/>
        </w:rPr>
        <w:t>合同专用条款</w:t>
      </w:r>
      <w:r>
        <w:rPr>
          <w:rFonts w:ascii="宋体" w:hAnsi="宋体"/>
          <w:sz w:val="24"/>
        </w:rPr>
        <w:t>约定时间内以书面形式变更合同</w:t>
      </w:r>
      <w:r>
        <w:rPr>
          <w:rFonts w:hint="eastAsia" w:ascii="宋体" w:hAnsi="宋体"/>
          <w:sz w:val="24"/>
        </w:rPr>
        <w:t>；</w:t>
      </w:r>
    </w:p>
    <w:p w14:paraId="4838460E">
      <w:pPr>
        <w:spacing w:line="360" w:lineRule="auto"/>
        <w:ind w:firstLine="435"/>
        <w:rPr>
          <w:rFonts w:ascii="宋体" w:hAnsi="宋体"/>
          <w:sz w:val="24"/>
        </w:rPr>
      </w:pPr>
      <w:r>
        <w:rPr>
          <w:rFonts w:hint="eastAsia" w:ascii="宋体" w:hAnsi="宋体"/>
          <w:sz w:val="24"/>
        </w:rPr>
        <w:t>2.13</w:t>
      </w:r>
      <w:r>
        <w:rPr>
          <w:rFonts w:ascii="宋体" w:hAnsi="宋体"/>
          <w:sz w:val="24"/>
        </w:rPr>
        <w:t>.</w:t>
      </w: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ascii="宋体" w:hAnsi="宋体"/>
          <w:b/>
          <w:i/>
          <w:sz w:val="24"/>
          <w:u w:val="single"/>
        </w:rPr>
        <w:t>合同专用条款</w:t>
      </w:r>
      <w:r>
        <w:rPr>
          <w:rFonts w:ascii="宋体" w:hAnsi="宋体"/>
          <w:sz w:val="24"/>
        </w:rPr>
        <w:t>约定时间内以书面形式通知</w:t>
      </w:r>
      <w:r>
        <w:rPr>
          <w:rFonts w:hint="eastAsia" w:ascii="宋体" w:hAnsi="宋体"/>
          <w:sz w:val="24"/>
        </w:rPr>
        <w:t>对</w:t>
      </w:r>
      <w:r>
        <w:rPr>
          <w:rFonts w:ascii="宋体" w:hAnsi="宋体"/>
          <w:sz w:val="24"/>
        </w:rPr>
        <w:t>方当事人，并在</w:t>
      </w:r>
      <w:r>
        <w:rPr>
          <w:rFonts w:ascii="宋体" w:hAnsi="宋体"/>
          <w:b/>
          <w:i/>
          <w:sz w:val="24"/>
          <w:u w:val="single"/>
        </w:rPr>
        <w:t>合同专用条款</w:t>
      </w:r>
      <w:r>
        <w:rPr>
          <w:rFonts w:ascii="宋体" w:hAnsi="宋体"/>
          <w:sz w:val="24"/>
        </w:rPr>
        <w:t>约定时间内，将有关部门出具的证明文件送达</w:t>
      </w:r>
      <w:r>
        <w:rPr>
          <w:rFonts w:hint="eastAsia" w:ascii="宋体" w:hAnsi="宋体"/>
          <w:sz w:val="24"/>
        </w:rPr>
        <w:t>对方当事人</w:t>
      </w:r>
      <w:r>
        <w:rPr>
          <w:rFonts w:ascii="宋体" w:hAnsi="宋体"/>
          <w:sz w:val="24"/>
        </w:rPr>
        <w:t>。</w:t>
      </w:r>
    </w:p>
    <w:p w14:paraId="33AB8988">
      <w:pPr>
        <w:spacing w:line="360" w:lineRule="auto"/>
        <w:ind w:firstLine="437"/>
        <w:outlineLvl w:val="3"/>
        <w:rPr>
          <w:rFonts w:ascii="宋体" w:hAnsi="宋体"/>
          <w:b/>
          <w:bCs/>
          <w:sz w:val="24"/>
          <w:lang w:val="zh-CN"/>
        </w:rPr>
      </w:pPr>
      <w:bookmarkStart w:id="123" w:name="_Toc6969"/>
      <w:bookmarkStart w:id="124" w:name="_Toc30676"/>
      <w:bookmarkStart w:id="125" w:name="_Toc689"/>
      <w:bookmarkStart w:id="126" w:name="_Toc487900365"/>
      <w:bookmarkStart w:id="127" w:name="_Toc279701255"/>
      <w:bookmarkStart w:id="128" w:name="_Toc259093684"/>
      <w:r>
        <w:rPr>
          <w:rFonts w:hint="eastAsia" w:ascii="宋体" w:hAnsi="宋体"/>
          <w:b/>
          <w:bCs/>
          <w:sz w:val="24"/>
          <w:lang w:val="zh-CN"/>
        </w:rPr>
        <w:t>2.</w:t>
      </w:r>
      <w:r>
        <w:rPr>
          <w:rFonts w:ascii="宋体" w:hAnsi="宋体"/>
          <w:b/>
          <w:bCs/>
          <w:sz w:val="24"/>
          <w:lang w:val="zh-CN"/>
        </w:rPr>
        <w:t>1</w:t>
      </w:r>
      <w:r>
        <w:rPr>
          <w:rFonts w:hint="eastAsia" w:ascii="宋体" w:hAnsi="宋体"/>
          <w:b/>
          <w:bCs/>
          <w:sz w:val="24"/>
          <w:lang w:val="zh-CN"/>
        </w:rPr>
        <w:t xml:space="preserve">4 </w:t>
      </w:r>
      <w:r>
        <w:rPr>
          <w:rFonts w:ascii="宋体" w:hAnsi="宋体"/>
          <w:b/>
          <w:bCs/>
          <w:sz w:val="24"/>
          <w:lang w:val="zh-CN"/>
        </w:rPr>
        <w:t>税费</w:t>
      </w:r>
      <w:bookmarkEnd w:id="123"/>
      <w:bookmarkEnd w:id="124"/>
      <w:bookmarkEnd w:id="125"/>
      <w:bookmarkEnd w:id="126"/>
      <w:bookmarkEnd w:id="127"/>
      <w:bookmarkEnd w:id="128"/>
    </w:p>
    <w:p w14:paraId="32390BA7">
      <w:pPr>
        <w:spacing w:line="360" w:lineRule="auto"/>
        <w:ind w:firstLine="435"/>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w:t>
      </w:r>
      <w:r>
        <w:rPr>
          <w:rFonts w:hint="eastAsia" w:ascii="宋体" w:hAnsi="宋体"/>
          <w:sz w:val="24"/>
        </w:rPr>
        <w:t>缴纳</w:t>
      </w:r>
      <w:r>
        <w:rPr>
          <w:rFonts w:ascii="宋体" w:hAnsi="宋体"/>
          <w:sz w:val="24"/>
        </w:rPr>
        <w:t>。</w:t>
      </w:r>
    </w:p>
    <w:p w14:paraId="3C1C5CD4">
      <w:pPr>
        <w:spacing w:line="360" w:lineRule="auto"/>
        <w:ind w:firstLine="437"/>
        <w:outlineLvl w:val="3"/>
        <w:rPr>
          <w:rFonts w:ascii="宋体" w:hAnsi="宋体"/>
          <w:b/>
          <w:bCs/>
          <w:sz w:val="24"/>
          <w:lang w:val="zh-CN"/>
        </w:rPr>
      </w:pPr>
      <w:bookmarkStart w:id="129" w:name="_Toc279701258"/>
      <w:bookmarkStart w:id="130" w:name="_Toc259093687"/>
      <w:bookmarkStart w:id="131" w:name="_Toc7102"/>
      <w:bookmarkStart w:id="132" w:name="_Toc487900368"/>
      <w:bookmarkStart w:id="133" w:name="_Toc8298"/>
      <w:bookmarkStart w:id="134" w:name="_Toc16959"/>
      <w:r>
        <w:rPr>
          <w:rFonts w:hint="eastAsia" w:ascii="宋体" w:hAnsi="宋体"/>
          <w:b/>
          <w:bCs/>
          <w:sz w:val="24"/>
          <w:lang w:val="zh-CN"/>
        </w:rPr>
        <w:t>2.</w:t>
      </w:r>
      <w:r>
        <w:rPr>
          <w:rFonts w:ascii="宋体" w:hAnsi="宋体"/>
          <w:b/>
          <w:bCs/>
          <w:sz w:val="24"/>
          <w:lang w:val="zh-CN"/>
        </w:rPr>
        <w:t>1</w:t>
      </w:r>
      <w:r>
        <w:rPr>
          <w:rFonts w:hint="eastAsia" w:ascii="宋体" w:hAnsi="宋体"/>
          <w:b/>
          <w:bCs/>
          <w:sz w:val="24"/>
          <w:lang w:val="zh-CN"/>
        </w:rPr>
        <w:t xml:space="preserve">5 </w:t>
      </w:r>
      <w:r>
        <w:rPr>
          <w:rFonts w:ascii="宋体" w:hAnsi="宋体"/>
          <w:b/>
          <w:bCs/>
          <w:sz w:val="24"/>
          <w:lang w:val="zh-CN"/>
        </w:rPr>
        <w:t>乙方破产</w:t>
      </w:r>
      <w:bookmarkEnd w:id="129"/>
      <w:bookmarkEnd w:id="130"/>
      <w:bookmarkEnd w:id="131"/>
      <w:bookmarkEnd w:id="132"/>
      <w:bookmarkEnd w:id="133"/>
      <w:bookmarkEnd w:id="134"/>
    </w:p>
    <w:p w14:paraId="53008782">
      <w:pPr>
        <w:spacing w:line="360" w:lineRule="auto"/>
        <w:ind w:firstLine="435"/>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14:paraId="26742780">
      <w:pPr>
        <w:spacing w:line="360" w:lineRule="auto"/>
        <w:ind w:firstLine="437"/>
        <w:outlineLvl w:val="3"/>
        <w:rPr>
          <w:rFonts w:ascii="宋体" w:hAnsi="宋体"/>
          <w:b/>
          <w:sz w:val="24"/>
        </w:rPr>
      </w:pPr>
      <w:bookmarkStart w:id="135" w:name="_Toc29333"/>
      <w:bookmarkStart w:id="136" w:name="_Toc15387"/>
      <w:bookmarkStart w:id="137" w:name="_Toc6134"/>
      <w:r>
        <w:rPr>
          <w:rFonts w:hint="eastAsia" w:ascii="宋体" w:hAnsi="宋体"/>
          <w:b/>
          <w:bCs/>
          <w:sz w:val="24"/>
          <w:lang w:val="zh-CN"/>
        </w:rPr>
        <w:t>2.16 合同中止、终止</w:t>
      </w:r>
      <w:bookmarkEnd w:id="135"/>
      <w:bookmarkEnd w:id="136"/>
      <w:bookmarkEnd w:id="137"/>
    </w:p>
    <w:p w14:paraId="3E40FFE0">
      <w:pPr>
        <w:spacing w:line="360" w:lineRule="auto"/>
        <w:ind w:firstLine="435"/>
        <w:rPr>
          <w:rFonts w:ascii="宋体" w:hAnsi="宋体"/>
          <w:sz w:val="24"/>
        </w:rPr>
      </w:pPr>
      <w:r>
        <w:rPr>
          <w:rFonts w:hint="eastAsia" w:ascii="宋体" w:hAnsi="宋体"/>
          <w:sz w:val="24"/>
        </w:rPr>
        <w:t>2.16.1双方当事人不得擅自中止或者终止合同；</w:t>
      </w:r>
    </w:p>
    <w:p w14:paraId="2F03D719">
      <w:pPr>
        <w:spacing w:line="360" w:lineRule="auto"/>
        <w:ind w:firstLine="435"/>
        <w:rPr>
          <w:rFonts w:ascii="宋体" w:hAnsi="宋体"/>
          <w:sz w:val="24"/>
        </w:rPr>
      </w:pPr>
      <w:r>
        <w:rPr>
          <w:rFonts w:hint="eastAsia" w:ascii="宋体" w:hAnsi="宋体"/>
          <w:sz w:val="24"/>
        </w:rPr>
        <w:t>2.16.2合同继续履行将损害国家利益和社会公共利益的，双方当事人应当中止或者终止合同。有过错的一方应当承担赔偿责任，双方当事人都有过错的，各自承担相应的责任。</w:t>
      </w:r>
    </w:p>
    <w:p w14:paraId="724AA4E1">
      <w:pPr>
        <w:spacing w:line="360" w:lineRule="auto"/>
        <w:ind w:firstLine="437"/>
        <w:outlineLvl w:val="3"/>
        <w:rPr>
          <w:rFonts w:ascii="宋体" w:hAnsi="宋体"/>
          <w:b/>
          <w:bCs/>
          <w:sz w:val="24"/>
          <w:lang w:val="zh-CN"/>
        </w:rPr>
      </w:pPr>
      <w:bookmarkStart w:id="138" w:name="_Toc6596"/>
      <w:bookmarkStart w:id="139" w:name="_Toc1125"/>
      <w:bookmarkStart w:id="140" w:name="_Toc14563"/>
      <w:r>
        <w:rPr>
          <w:rFonts w:hint="eastAsia" w:ascii="宋体" w:hAnsi="宋体"/>
          <w:b/>
          <w:bCs/>
          <w:sz w:val="24"/>
          <w:lang w:val="zh-CN"/>
        </w:rPr>
        <w:t>2.17 检验和验收</w:t>
      </w:r>
      <w:bookmarkEnd w:id="138"/>
      <w:bookmarkEnd w:id="139"/>
      <w:bookmarkEnd w:id="140"/>
    </w:p>
    <w:p w14:paraId="3057EF43">
      <w:pPr>
        <w:spacing w:line="360" w:lineRule="auto"/>
        <w:ind w:firstLine="435"/>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7</w:t>
      </w:r>
      <w:r>
        <w:rPr>
          <w:rFonts w:ascii="宋体" w:hAnsi="宋体"/>
          <w:sz w:val="24"/>
        </w:rPr>
        <w:t>.</w:t>
      </w:r>
      <w:r>
        <w:rPr>
          <w:rFonts w:hint="eastAsia" w:ascii="宋体" w:hAnsi="宋体"/>
          <w:sz w:val="24"/>
        </w:rPr>
        <w:t>1货物交付前，乙方应对货物的质量、数量等方面进行详细、全面的检验，并向甲方出具证明货物符合合同约定的文件；货物交付时，乙方在</w:t>
      </w:r>
      <w:r>
        <w:rPr>
          <w:rFonts w:hint="eastAsia" w:ascii="宋体" w:hAnsi="宋体"/>
          <w:b/>
          <w:i/>
          <w:sz w:val="24"/>
          <w:u w:val="single"/>
        </w:rPr>
        <w:t>合同专用条款</w:t>
      </w:r>
      <w:r>
        <w:rPr>
          <w:rFonts w:hint="eastAsia" w:ascii="宋体" w:hAnsi="宋体"/>
          <w:sz w:val="24"/>
        </w:rPr>
        <w:t>约定时间内组织验收，并可依法邀请相关方参加，验收应出具验收书。</w:t>
      </w:r>
    </w:p>
    <w:p w14:paraId="1427CFBE">
      <w:pPr>
        <w:spacing w:line="360" w:lineRule="auto"/>
        <w:ind w:firstLine="435"/>
        <w:rPr>
          <w:rFonts w:ascii="宋体" w:hAnsi="宋体"/>
          <w:sz w:val="24"/>
        </w:rPr>
      </w:pPr>
      <w:r>
        <w:rPr>
          <w:rFonts w:hint="eastAsia" w:ascii="宋体" w:hAnsi="宋体"/>
          <w:sz w:val="24"/>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3694686D">
      <w:pPr>
        <w:spacing w:line="360" w:lineRule="auto"/>
        <w:ind w:firstLine="435"/>
        <w:rPr>
          <w:rFonts w:ascii="宋体" w:hAnsi="宋体"/>
          <w:sz w:val="24"/>
        </w:rPr>
      </w:pPr>
      <w:r>
        <w:rPr>
          <w:rFonts w:hint="eastAsia" w:ascii="宋体" w:hAnsi="宋体"/>
          <w:sz w:val="24"/>
        </w:rPr>
        <w:t>2.17.3检验和验收标准、程序等具体内容以及前述验收书的效力详见</w:t>
      </w:r>
      <w:r>
        <w:rPr>
          <w:rFonts w:ascii="宋体" w:hAnsi="宋体"/>
          <w:b/>
          <w:i/>
          <w:sz w:val="24"/>
          <w:u w:val="single"/>
        </w:rPr>
        <w:t>合同专用条款</w:t>
      </w:r>
      <w:r>
        <w:rPr>
          <w:rFonts w:hint="eastAsia" w:ascii="宋体" w:hAnsi="宋体"/>
          <w:i/>
          <w:sz w:val="24"/>
        </w:rPr>
        <w:t>。</w:t>
      </w:r>
    </w:p>
    <w:bookmarkEnd w:id="110"/>
    <w:bookmarkEnd w:id="111"/>
    <w:bookmarkEnd w:id="112"/>
    <w:bookmarkEnd w:id="113"/>
    <w:p w14:paraId="13A6F5F4">
      <w:pPr>
        <w:spacing w:line="360" w:lineRule="auto"/>
        <w:ind w:firstLine="437"/>
        <w:outlineLvl w:val="3"/>
        <w:rPr>
          <w:rFonts w:ascii="宋体" w:hAnsi="宋体"/>
          <w:b/>
          <w:sz w:val="24"/>
        </w:rPr>
      </w:pPr>
      <w:bookmarkStart w:id="141" w:name="_Toc18540"/>
      <w:bookmarkStart w:id="142" w:name="_Toc487900372"/>
      <w:bookmarkStart w:id="143" w:name="_Toc4355"/>
      <w:bookmarkStart w:id="144" w:name="_Toc279701262"/>
      <w:bookmarkStart w:id="145" w:name="_Toc259093691"/>
      <w:bookmarkStart w:id="146" w:name="_Toc30599"/>
      <w:r>
        <w:rPr>
          <w:rFonts w:hint="eastAsia" w:ascii="宋体" w:hAnsi="宋体"/>
          <w:b/>
          <w:bCs/>
          <w:sz w:val="24"/>
          <w:lang w:val="zh-CN"/>
        </w:rPr>
        <w:t>2.1</w:t>
      </w:r>
      <w:r>
        <w:rPr>
          <w:rFonts w:ascii="宋体" w:hAnsi="宋体"/>
          <w:b/>
          <w:bCs/>
          <w:sz w:val="24"/>
          <w:lang w:val="zh-CN"/>
        </w:rPr>
        <w:t>8</w:t>
      </w:r>
      <w:r>
        <w:rPr>
          <w:rFonts w:hint="eastAsia" w:ascii="宋体" w:hAnsi="宋体"/>
          <w:b/>
          <w:bCs/>
          <w:sz w:val="24"/>
          <w:lang w:val="zh-CN"/>
        </w:rPr>
        <w:t xml:space="preserve"> </w:t>
      </w:r>
      <w:r>
        <w:rPr>
          <w:rFonts w:ascii="宋体" w:hAnsi="宋体"/>
          <w:b/>
          <w:bCs/>
          <w:sz w:val="24"/>
          <w:lang w:val="zh-CN"/>
        </w:rPr>
        <w:t>计量单位</w:t>
      </w:r>
      <w:bookmarkEnd w:id="141"/>
      <w:bookmarkEnd w:id="142"/>
      <w:bookmarkEnd w:id="143"/>
      <w:bookmarkEnd w:id="144"/>
      <w:bookmarkEnd w:id="145"/>
      <w:bookmarkEnd w:id="146"/>
    </w:p>
    <w:p w14:paraId="16269F29">
      <w:pPr>
        <w:spacing w:line="360" w:lineRule="auto"/>
        <w:ind w:firstLine="435"/>
        <w:rPr>
          <w:rFonts w:ascii="宋体" w:hAnsi="宋体"/>
          <w:sz w:val="24"/>
        </w:rPr>
      </w:pPr>
      <w:r>
        <w:rPr>
          <w:rFonts w:ascii="宋体" w:hAnsi="宋体"/>
          <w:sz w:val="24"/>
        </w:rPr>
        <w:t>除技术规范中另有规定外,合同的计量单位均使用国家法定计量单位。</w:t>
      </w:r>
    </w:p>
    <w:p w14:paraId="341AD828">
      <w:pPr>
        <w:spacing w:line="360" w:lineRule="auto"/>
        <w:ind w:firstLine="437"/>
        <w:outlineLvl w:val="3"/>
        <w:rPr>
          <w:rFonts w:ascii="宋体" w:hAnsi="宋体"/>
          <w:b/>
          <w:bCs/>
          <w:sz w:val="24"/>
        </w:rPr>
      </w:pPr>
      <w:bookmarkStart w:id="147" w:name="_Toc259093692"/>
      <w:bookmarkStart w:id="148" w:name="_Toc487900373"/>
      <w:bookmarkStart w:id="149" w:name="_Toc12773"/>
      <w:bookmarkStart w:id="150" w:name="_Toc18567"/>
      <w:bookmarkStart w:id="151" w:name="_Toc10330"/>
      <w:bookmarkStart w:id="152" w:name="_Toc279701263"/>
      <w:r>
        <w:rPr>
          <w:rFonts w:hint="eastAsia" w:ascii="宋体" w:hAnsi="宋体"/>
          <w:b/>
          <w:bCs/>
          <w:sz w:val="24"/>
        </w:rPr>
        <w:t>2.</w:t>
      </w:r>
      <w:r>
        <w:rPr>
          <w:rFonts w:ascii="宋体" w:hAnsi="宋体"/>
          <w:b/>
          <w:bCs/>
          <w:sz w:val="24"/>
        </w:rPr>
        <w:t>19</w:t>
      </w:r>
      <w:r>
        <w:rPr>
          <w:rFonts w:hint="eastAsia" w:ascii="宋体" w:hAnsi="宋体"/>
          <w:b/>
          <w:bCs/>
          <w:sz w:val="24"/>
        </w:rPr>
        <w:t xml:space="preserve"> </w:t>
      </w:r>
      <w:r>
        <w:rPr>
          <w:rFonts w:hint="eastAsia" w:ascii="宋体" w:hAnsi="宋体"/>
          <w:b/>
          <w:bCs/>
          <w:sz w:val="24"/>
          <w:lang w:val="zh-CN"/>
        </w:rPr>
        <w:t>合同使用的文字和</w:t>
      </w:r>
      <w:r>
        <w:rPr>
          <w:rFonts w:ascii="宋体" w:hAnsi="宋体"/>
          <w:b/>
          <w:bCs/>
          <w:sz w:val="24"/>
          <w:lang w:val="zh-CN"/>
        </w:rPr>
        <w:t>适用的法律</w:t>
      </w:r>
      <w:bookmarkEnd w:id="147"/>
      <w:bookmarkEnd w:id="148"/>
      <w:bookmarkEnd w:id="149"/>
      <w:bookmarkEnd w:id="150"/>
      <w:bookmarkEnd w:id="151"/>
      <w:bookmarkEnd w:id="152"/>
    </w:p>
    <w:p w14:paraId="6A5F9EB9">
      <w:pPr>
        <w:spacing w:line="360" w:lineRule="auto"/>
        <w:ind w:firstLine="435"/>
        <w:rPr>
          <w:rFonts w:ascii="宋体" w:hAnsi="宋体"/>
          <w:sz w:val="24"/>
        </w:rPr>
      </w:pPr>
      <w:r>
        <w:rPr>
          <w:rFonts w:hint="eastAsia" w:ascii="宋体" w:hAnsi="宋体"/>
          <w:sz w:val="24"/>
        </w:rPr>
        <w:t>2.</w:t>
      </w:r>
      <w:r>
        <w:rPr>
          <w:rFonts w:ascii="宋体" w:hAnsi="宋体"/>
          <w:sz w:val="24"/>
        </w:rPr>
        <w:t>19.1合同使用汉语书就</w:t>
      </w:r>
      <w:r>
        <w:rPr>
          <w:rFonts w:hint="eastAsia" w:ascii="宋体" w:hAnsi="宋体"/>
          <w:sz w:val="24"/>
        </w:rPr>
        <w:t>、</w:t>
      </w:r>
      <w:r>
        <w:rPr>
          <w:rFonts w:ascii="宋体" w:hAnsi="宋体"/>
          <w:sz w:val="24"/>
        </w:rPr>
        <w:t>变更和解释</w:t>
      </w:r>
      <w:r>
        <w:rPr>
          <w:rFonts w:hint="eastAsia" w:ascii="宋体" w:hAnsi="宋体"/>
          <w:sz w:val="24"/>
        </w:rPr>
        <w:t>；</w:t>
      </w:r>
    </w:p>
    <w:p w14:paraId="3EC776E7">
      <w:pPr>
        <w:spacing w:line="360" w:lineRule="auto"/>
        <w:ind w:firstLine="435"/>
        <w:rPr>
          <w:rFonts w:ascii="宋体" w:hAnsi="宋体"/>
          <w:sz w:val="24"/>
        </w:rPr>
      </w:pPr>
      <w:r>
        <w:rPr>
          <w:rFonts w:hint="eastAsia" w:ascii="宋体" w:hAnsi="宋体"/>
          <w:sz w:val="24"/>
        </w:rPr>
        <w:t>2.</w:t>
      </w:r>
      <w:r>
        <w:rPr>
          <w:rFonts w:ascii="宋体" w:hAnsi="宋体"/>
          <w:sz w:val="24"/>
        </w:rPr>
        <w:t>19</w:t>
      </w:r>
      <w:r>
        <w:rPr>
          <w:rFonts w:hint="eastAsia" w:ascii="宋体" w:hAnsi="宋体"/>
          <w:sz w:val="24"/>
        </w:rPr>
        <w:t>.2合同适用</w:t>
      </w:r>
      <w:r>
        <w:rPr>
          <w:rFonts w:ascii="宋体" w:hAnsi="宋体"/>
          <w:sz w:val="24"/>
        </w:rPr>
        <w:t>中华人民共和国法律。</w:t>
      </w:r>
    </w:p>
    <w:p w14:paraId="3D7E8D97">
      <w:pPr>
        <w:spacing w:line="360" w:lineRule="auto"/>
        <w:ind w:firstLine="437"/>
        <w:outlineLvl w:val="3"/>
        <w:rPr>
          <w:rFonts w:ascii="宋体" w:hAnsi="宋体"/>
          <w:b/>
          <w:sz w:val="24"/>
        </w:rPr>
      </w:pPr>
      <w:bookmarkStart w:id="153" w:name="_Toc279701264"/>
      <w:bookmarkStart w:id="154" w:name="_Toc259093693"/>
      <w:bookmarkStart w:id="155" w:name="_Toc12004"/>
      <w:bookmarkStart w:id="156" w:name="_Toc16673"/>
      <w:bookmarkStart w:id="157" w:name="_Toc3148"/>
      <w:bookmarkStart w:id="158" w:name="_Toc487900374"/>
      <w:r>
        <w:rPr>
          <w:rFonts w:hint="eastAsia" w:ascii="宋体" w:hAnsi="宋体"/>
          <w:b/>
          <w:bCs/>
          <w:sz w:val="24"/>
          <w:lang w:val="zh-CN"/>
        </w:rPr>
        <w:t>2.2</w:t>
      </w:r>
      <w:r>
        <w:rPr>
          <w:rFonts w:ascii="宋体" w:hAnsi="宋体"/>
          <w:b/>
          <w:bCs/>
          <w:sz w:val="24"/>
          <w:lang w:val="zh-CN"/>
        </w:rPr>
        <w:t>0</w:t>
      </w:r>
      <w:r>
        <w:rPr>
          <w:rFonts w:hint="eastAsia" w:ascii="宋体" w:hAnsi="宋体"/>
          <w:b/>
          <w:bCs/>
          <w:sz w:val="24"/>
          <w:lang w:val="zh-CN"/>
        </w:rPr>
        <w:t xml:space="preserve"> </w:t>
      </w:r>
      <w:r>
        <w:rPr>
          <w:rFonts w:ascii="宋体" w:hAnsi="宋体"/>
          <w:b/>
          <w:bCs/>
          <w:sz w:val="24"/>
          <w:lang w:val="zh-CN"/>
        </w:rPr>
        <w:t>履约保证金</w:t>
      </w:r>
      <w:bookmarkEnd w:id="153"/>
      <w:bookmarkEnd w:id="154"/>
      <w:bookmarkEnd w:id="155"/>
      <w:bookmarkEnd w:id="156"/>
      <w:bookmarkEnd w:id="157"/>
    </w:p>
    <w:p w14:paraId="48B0D13A">
      <w:pPr>
        <w:spacing w:line="360" w:lineRule="auto"/>
        <w:ind w:firstLine="435"/>
        <w:rPr>
          <w:rFonts w:ascii="宋体" w:hAnsi="宋体"/>
          <w:sz w:val="24"/>
        </w:rPr>
      </w:pPr>
      <w:r>
        <w:rPr>
          <w:rFonts w:hint="eastAsia" w:ascii="宋体" w:hAnsi="宋体"/>
          <w:sz w:val="24"/>
        </w:rPr>
        <w:t>2.2</w:t>
      </w:r>
      <w:r>
        <w:rPr>
          <w:rFonts w:ascii="宋体" w:hAnsi="宋体"/>
          <w:sz w:val="24"/>
        </w:rPr>
        <w:t>0</w:t>
      </w:r>
      <w:r>
        <w:rPr>
          <w:rFonts w:hint="eastAsia" w:ascii="宋体" w:hAnsi="宋体"/>
          <w:sz w:val="24"/>
        </w:rPr>
        <w:t>.1招标文件要求乙方提交履约保证金的，乙方</w:t>
      </w:r>
      <w:r>
        <w:rPr>
          <w:rFonts w:ascii="宋体" w:hAnsi="宋体"/>
          <w:sz w:val="24"/>
        </w:rPr>
        <w:t>应按</w:t>
      </w:r>
      <w:r>
        <w:rPr>
          <w:rFonts w:ascii="宋体" w:hAnsi="宋体"/>
          <w:b/>
          <w:i/>
          <w:sz w:val="24"/>
          <w:u w:val="single"/>
        </w:rPr>
        <w:t>合同专用条款</w:t>
      </w:r>
      <w:r>
        <w:rPr>
          <w:rFonts w:ascii="宋体" w:hAnsi="宋体"/>
          <w:sz w:val="24"/>
        </w:rPr>
        <w:t>约定的方式</w:t>
      </w:r>
      <w:r>
        <w:rPr>
          <w:rFonts w:hint="eastAsia" w:ascii="宋体" w:hAnsi="宋体"/>
          <w:sz w:val="24"/>
        </w:rPr>
        <w:t>，以支票、汇票、本票或者金融机构、担保机构出具的保函等非现金形式，提交不超过合同价10%的履约保证金；</w:t>
      </w:r>
    </w:p>
    <w:p w14:paraId="33892F66">
      <w:pPr>
        <w:spacing w:line="360" w:lineRule="auto"/>
        <w:ind w:firstLine="435"/>
        <w:rPr>
          <w:rFonts w:ascii="宋体" w:hAnsi="宋体"/>
          <w:sz w:val="24"/>
        </w:rPr>
      </w:pPr>
      <w:r>
        <w:rPr>
          <w:rFonts w:hint="eastAsia" w:ascii="宋体" w:hAnsi="宋体"/>
          <w:sz w:val="24"/>
        </w:rPr>
        <w:t>2.2</w:t>
      </w:r>
      <w:r>
        <w:rPr>
          <w:rFonts w:ascii="宋体" w:hAnsi="宋体"/>
          <w:sz w:val="24"/>
        </w:rPr>
        <w:t>0.2履约保证金在</w:t>
      </w:r>
      <w:r>
        <w:rPr>
          <w:rFonts w:ascii="宋体" w:hAnsi="宋体"/>
          <w:b/>
          <w:i/>
          <w:sz w:val="24"/>
          <w:u w:val="single"/>
        </w:rPr>
        <w:t>合同专用条款</w:t>
      </w:r>
      <w:r>
        <w:rPr>
          <w:rFonts w:ascii="宋体" w:hAnsi="宋体"/>
          <w:sz w:val="24"/>
        </w:rPr>
        <w:t>约定期间内或者货物质量保证期内不予退还或者应完全有效</w:t>
      </w:r>
      <w:r>
        <w:rPr>
          <w:rFonts w:hint="eastAsia" w:ascii="宋体" w:hAnsi="宋体"/>
          <w:sz w:val="24"/>
        </w:rPr>
        <w:t>，前述约定期间届满或者</w:t>
      </w:r>
      <w:r>
        <w:rPr>
          <w:rFonts w:ascii="宋体" w:hAnsi="宋体"/>
          <w:sz w:val="24"/>
        </w:rPr>
        <w:t>货物质量保证期届满之日起</w:t>
      </w:r>
      <w:r>
        <w:rPr>
          <w:rFonts w:hint="eastAsia" w:ascii="宋体" w:hAnsi="宋体"/>
          <w:sz w:val="24"/>
          <w:u w:val="single"/>
        </w:rPr>
        <w:t xml:space="preserve">  </w:t>
      </w:r>
      <w:r>
        <w:rPr>
          <w:rFonts w:hint="eastAsia" w:ascii="宋体" w:hAnsi="宋体"/>
          <w:sz w:val="24"/>
        </w:rPr>
        <w:t>个</w:t>
      </w:r>
      <w:r>
        <w:rPr>
          <w:rFonts w:ascii="宋体" w:hAnsi="宋体"/>
          <w:sz w:val="24"/>
        </w:rPr>
        <w:t>工作日内，甲方应将履约保证金退还乙方</w:t>
      </w:r>
      <w:r>
        <w:rPr>
          <w:rFonts w:hint="eastAsia" w:ascii="宋体" w:hAnsi="宋体"/>
          <w:sz w:val="24"/>
        </w:rPr>
        <w:t>；</w:t>
      </w:r>
    </w:p>
    <w:p w14:paraId="4430DA3D">
      <w:pPr>
        <w:spacing w:line="360" w:lineRule="auto"/>
        <w:ind w:firstLine="435"/>
        <w:rPr>
          <w:rFonts w:ascii="宋体" w:hAnsi="宋体"/>
          <w:sz w:val="24"/>
        </w:rPr>
      </w:pPr>
      <w:r>
        <w:rPr>
          <w:rFonts w:hint="eastAsia" w:ascii="宋体" w:hAnsi="宋体"/>
          <w:sz w:val="24"/>
        </w:rPr>
        <w:t>2.2</w:t>
      </w:r>
      <w:r>
        <w:rPr>
          <w:rFonts w:ascii="宋体" w:hAnsi="宋体"/>
          <w:sz w:val="24"/>
        </w:rPr>
        <w:t>0</w:t>
      </w:r>
      <w:r>
        <w:rPr>
          <w:rFonts w:hint="eastAsia" w:ascii="宋体" w:hAnsi="宋体"/>
          <w:sz w:val="24"/>
        </w:rPr>
        <w:t>.3</w:t>
      </w:r>
      <w:r>
        <w:rPr>
          <w:rFonts w:ascii="宋体" w:hAnsi="宋体"/>
          <w:sz w:val="24"/>
        </w:rPr>
        <w:t>如果乙方不履行合同</w:t>
      </w:r>
      <w:r>
        <w:rPr>
          <w:rFonts w:hint="eastAsia" w:ascii="宋体" w:hAnsi="宋体"/>
          <w:sz w:val="24"/>
        </w:rPr>
        <w:t>，履约保证金不予退还；如果乙方</w:t>
      </w:r>
      <w:r>
        <w:rPr>
          <w:rFonts w:ascii="宋体" w:hAnsi="宋体"/>
          <w:sz w:val="24"/>
        </w:rPr>
        <w:t>未能按合同</w:t>
      </w:r>
      <w:r>
        <w:rPr>
          <w:rFonts w:hint="eastAsia" w:ascii="宋体" w:hAnsi="宋体"/>
          <w:sz w:val="24"/>
        </w:rPr>
        <w:t>约</w:t>
      </w:r>
      <w:r>
        <w:rPr>
          <w:rFonts w:ascii="宋体" w:hAnsi="宋体"/>
          <w:sz w:val="24"/>
        </w:rPr>
        <w:t>定全面履行义务，那么甲方有权从履约保证金中取得补偿或赔偿</w:t>
      </w:r>
      <w:r>
        <w:rPr>
          <w:rFonts w:hint="eastAsia" w:ascii="宋体" w:hAnsi="宋体"/>
          <w:sz w:val="24"/>
        </w:rPr>
        <w:t>，同时不影响甲方要求乙方承担合同约定的超过履约保证金的违约责任的权利。</w:t>
      </w:r>
    </w:p>
    <w:bookmarkEnd w:id="158"/>
    <w:p w14:paraId="0EA4948C">
      <w:pPr>
        <w:spacing w:line="360" w:lineRule="auto"/>
        <w:ind w:firstLine="437"/>
        <w:outlineLvl w:val="3"/>
        <w:rPr>
          <w:rFonts w:ascii="宋体" w:hAnsi="宋体"/>
          <w:b/>
          <w:sz w:val="24"/>
        </w:rPr>
      </w:pPr>
      <w:bookmarkStart w:id="159" w:name="_Toc6885"/>
      <w:bookmarkStart w:id="160" w:name="_Toc19890"/>
      <w:bookmarkStart w:id="161" w:name="_Toc14001"/>
      <w:r>
        <w:rPr>
          <w:rFonts w:hint="eastAsia" w:ascii="宋体" w:hAnsi="宋体"/>
          <w:b/>
          <w:bCs/>
          <w:sz w:val="24"/>
          <w:lang w:val="zh-CN"/>
        </w:rPr>
        <w:t>2.2</w:t>
      </w:r>
      <w:r>
        <w:rPr>
          <w:rFonts w:ascii="宋体" w:hAnsi="宋体"/>
          <w:b/>
          <w:bCs/>
          <w:sz w:val="24"/>
          <w:lang w:val="zh-CN"/>
        </w:rPr>
        <w:t>1</w:t>
      </w:r>
      <w:r>
        <w:rPr>
          <w:rFonts w:hint="eastAsia" w:ascii="宋体" w:hAnsi="宋体"/>
          <w:b/>
          <w:bCs/>
          <w:sz w:val="24"/>
          <w:lang w:val="zh-CN"/>
        </w:rPr>
        <w:t xml:space="preserve"> 合同份数</w:t>
      </w:r>
      <w:bookmarkEnd w:id="159"/>
      <w:bookmarkEnd w:id="160"/>
      <w:bookmarkEnd w:id="161"/>
    </w:p>
    <w:p w14:paraId="4EF6A43E">
      <w:pPr>
        <w:spacing w:line="360" w:lineRule="auto"/>
        <w:ind w:firstLine="435"/>
        <w:rPr>
          <w:rFonts w:ascii="宋体" w:hAnsi="宋体"/>
          <w:sz w:val="24"/>
        </w:rPr>
      </w:pPr>
      <w:r>
        <w:rPr>
          <w:rFonts w:ascii="宋体" w:hAnsi="宋体"/>
          <w:sz w:val="24"/>
        </w:rPr>
        <w:t>合同份数按</w:t>
      </w:r>
      <w:r>
        <w:rPr>
          <w:rFonts w:ascii="宋体" w:hAnsi="宋体"/>
          <w:b/>
          <w:i/>
          <w:sz w:val="24"/>
          <w:u w:val="single"/>
        </w:rPr>
        <w:t>合同专用条款</w:t>
      </w:r>
      <w:r>
        <w:rPr>
          <w:rFonts w:ascii="宋体" w:hAnsi="宋体"/>
          <w:sz w:val="24"/>
        </w:rPr>
        <w:t>规定</w:t>
      </w:r>
      <w:r>
        <w:rPr>
          <w:rFonts w:hint="eastAsia" w:ascii="宋体" w:hAnsi="宋体"/>
          <w:sz w:val="24"/>
        </w:rPr>
        <w:t>，</w:t>
      </w:r>
      <w:r>
        <w:rPr>
          <w:rFonts w:ascii="宋体" w:hAnsi="宋体"/>
          <w:sz w:val="24"/>
        </w:rPr>
        <w:t>每份均具有同等法律效力</w:t>
      </w:r>
      <w:r>
        <w:rPr>
          <w:rFonts w:hint="eastAsia" w:ascii="宋体" w:hAnsi="宋体"/>
          <w:sz w:val="24"/>
        </w:rPr>
        <w:t>。</w:t>
      </w:r>
    </w:p>
    <w:p w14:paraId="6FE747F7">
      <w:pPr>
        <w:spacing w:line="360" w:lineRule="auto"/>
        <w:jc w:val="center"/>
        <w:outlineLvl w:val="2"/>
        <w:rPr>
          <w:rFonts w:ascii="宋体" w:hAnsi="宋体"/>
          <w:b/>
          <w:sz w:val="24"/>
        </w:rPr>
      </w:pPr>
      <w:r>
        <w:rPr>
          <w:rFonts w:ascii="宋体" w:hAnsi="宋体"/>
          <w:sz w:val="24"/>
        </w:rPr>
        <w:br w:type="page"/>
      </w:r>
      <w:bookmarkStart w:id="162" w:name="_Toc331685784"/>
      <w:r>
        <w:rPr>
          <w:rFonts w:hint="eastAsia" w:ascii="宋体" w:hAnsi="宋体"/>
          <w:b/>
          <w:sz w:val="24"/>
        </w:rPr>
        <w:t>第三部分</w:t>
      </w:r>
      <w:r>
        <w:rPr>
          <w:rFonts w:ascii="宋体" w:hAnsi="宋体"/>
          <w:b/>
          <w:sz w:val="24"/>
        </w:rPr>
        <w:t xml:space="preserve"> </w:t>
      </w:r>
      <w:r>
        <w:rPr>
          <w:rFonts w:hint="eastAsia" w:ascii="宋体" w:hAnsi="宋体"/>
          <w:b/>
          <w:sz w:val="24"/>
        </w:rPr>
        <w:t>合同专用条款</w:t>
      </w:r>
      <w:bookmarkEnd w:id="162"/>
    </w:p>
    <w:p w14:paraId="47FDCBEC">
      <w:pPr>
        <w:spacing w:line="360" w:lineRule="auto"/>
        <w:ind w:firstLine="435"/>
        <w:rPr>
          <w:rFonts w:ascii="宋体" w:hAnsi="宋体"/>
          <w:sz w:val="24"/>
        </w:rPr>
      </w:pPr>
      <w:r>
        <w:rPr>
          <w:rFonts w:hint="eastAsia" w:ascii="宋体" w:hAnsi="宋体"/>
          <w:sz w:val="24"/>
        </w:rPr>
        <w:t>本部分</w:t>
      </w:r>
      <w:r>
        <w:rPr>
          <w:rFonts w:ascii="宋体" w:hAnsi="宋体"/>
          <w:sz w:val="24"/>
        </w:rPr>
        <w:t>是对</w:t>
      </w:r>
      <w:r>
        <w:rPr>
          <w:rFonts w:hint="eastAsia" w:ascii="宋体" w:hAnsi="宋体"/>
          <w:sz w:val="24"/>
        </w:rPr>
        <w:t>前两</w:t>
      </w:r>
      <w:r>
        <w:rPr>
          <w:rFonts w:ascii="宋体" w:hAnsi="宋体"/>
          <w:sz w:val="24"/>
        </w:rPr>
        <w:t>部分的补充和修改</w:t>
      </w:r>
      <w:r>
        <w:rPr>
          <w:rFonts w:hint="eastAsia" w:ascii="宋体" w:hAnsi="宋体"/>
          <w:sz w:val="24"/>
        </w:rPr>
        <w:t>，</w:t>
      </w:r>
      <w:r>
        <w:rPr>
          <w:rFonts w:ascii="宋体" w:hAnsi="宋体"/>
          <w:sz w:val="24"/>
        </w:rPr>
        <w:t>如果</w:t>
      </w:r>
      <w:r>
        <w:rPr>
          <w:rFonts w:hint="eastAsia" w:ascii="宋体" w:hAnsi="宋体"/>
          <w:sz w:val="24"/>
        </w:rPr>
        <w:t>前两</w:t>
      </w:r>
      <w:r>
        <w:rPr>
          <w:rFonts w:ascii="宋体" w:hAnsi="宋体"/>
          <w:sz w:val="24"/>
        </w:rPr>
        <w:t>部分和本部分的约定不一致</w:t>
      </w:r>
      <w:r>
        <w:rPr>
          <w:rFonts w:hint="eastAsia" w:ascii="宋体" w:hAnsi="宋体"/>
          <w:sz w:val="24"/>
        </w:rPr>
        <w:t>，</w:t>
      </w:r>
      <w:r>
        <w:rPr>
          <w:rFonts w:ascii="宋体" w:hAnsi="宋体"/>
          <w:sz w:val="24"/>
        </w:rPr>
        <w:t>应以本部分的约定为准</w:t>
      </w:r>
      <w:r>
        <w:rPr>
          <w:rFonts w:hint="eastAsia" w:ascii="宋体" w:hAnsi="宋体"/>
          <w:sz w:val="24"/>
        </w:rPr>
        <w:t>。</w:t>
      </w:r>
      <w:r>
        <w:rPr>
          <w:rFonts w:ascii="宋体" w:hAnsi="宋体"/>
          <w:sz w:val="24"/>
        </w:rPr>
        <w:t>本部分的条款号应与</w:t>
      </w:r>
      <w:r>
        <w:rPr>
          <w:rFonts w:hint="eastAsia" w:ascii="宋体" w:hAnsi="宋体"/>
          <w:sz w:val="24"/>
        </w:rPr>
        <w:t>前两部分</w:t>
      </w:r>
      <w:r>
        <w:rPr>
          <w:rFonts w:ascii="宋体" w:hAnsi="宋体"/>
          <w:sz w:val="24"/>
        </w:rPr>
        <w:t>的条款号保持对应</w:t>
      </w:r>
      <w:r>
        <w:rPr>
          <w:rFonts w:hint="eastAsia" w:ascii="宋体" w:hAnsi="宋体"/>
          <w:sz w:val="24"/>
        </w:rPr>
        <w:t>；与前两部分</w:t>
      </w:r>
      <w:r>
        <w:rPr>
          <w:rFonts w:ascii="宋体" w:hAnsi="宋体"/>
          <w:sz w:val="24"/>
        </w:rPr>
        <w:t>无对应关系的内容可另行编制条款号</w:t>
      </w:r>
      <w:r>
        <w:rPr>
          <w:rFonts w:hint="eastAsia" w:ascii="宋体" w:hAnsi="宋体"/>
          <w:sz w:val="24"/>
        </w:rPr>
        <w:t>。</w:t>
      </w:r>
    </w:p>
    <w:tbl>
      <w:tblPr>
        <w:tblStyle w:val="41"/>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263AC0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vAlign w:val="center"/>
          </w:tcPr>
          <w:p w14:paraId="46201D34">
            <w:pPr>
              <w:jc w:val="center"/>
              <w:rPr>
                <w:rFonts w:ascii="宋体" w:hAnsi="宋体"/>
                <w:b/>
                <w:sz w:val="24"/>
              </w:rPr>
            </w:pPr>
            <w:r>
              <w:rPr>
                <w:rFonts w:ascii="宋体" w:hAnsi="宋体"/>
                <w:b/>
                <w:sz w:val="24"/>
              </w:rPr>
              <w:t>条款号</w:t>
            </w:r>
          </w:p>
        </w:tc>
        <w:tc>
          <w:tcPr>
            <w:tcW w:w="7568" w:type="dxa"/>
            <w:vAlign w:val="center"/>
          </w:tcPr>
          <w:p w14:paraId="48C18AD7">
            <w:pPr>
              <w:jc w:val="center"/>
              <w:rPr>
                <w:rFonts w:ascii="宋体" w:hAnsi="宋体"/>
                <w:b/>
                <w:sz w:val="24"/>
              </w:rPr>
            </w:pPr>
            <w:r>
              <w:rPr>
                <w:rFonts w:ascii="宋体" w:hAnsi="宋体"/>
                <w:b/>
                <w:sz w:val="24"/>
              </w:rPr>
              <w:t>约定内容</w:t>
            </w:r>
          </w:p>
        </w:tc>
      </w:tr>
      <w:tr w14:paraId="0197D7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14:paraId="5AA512E3">
            <w:pPr>
              <w:spacing w:line="560" w:lineRule="exact"/>
              <w:rPr>
                <w:rFonts w:ascii="宋体" w:hAnsi="宋体"/>
                <w:sz w:val="24"/>
              </w:rPr>
            </w:pPr>
          </w:p>
        </w:tc>
        <w:tc>
          <w:tcPr>
            <w:tcW w:w="7568" w:type="dxa"/>
            <w:vAlign w:val="center"/>
          </w:tcPr>
          <w:p w14:paraId="4F8C2EFF">
            <w:pPr>
              <w:spacing w:line="560" w:lineRule="exact"/>
              <w:rPr>
                <w:rFonts w:ascii="宋体" w:hAnsi="宋体"/>
                <w:sz w:val="24"/>
              </w:rPr>
            </w:pPr>
          </w:p>
        </w:tc>
      </w:tr>
      <w:tr w14:paraId="00823D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6F2CDE51">
            <w:pPr>
              <w:spacing w:line="560" w:lineRule="exact"/>
              <w:rPr>
                <w:rFonts w:ascii="宋体" w:hAnsi="宋体"/>
                <w:sz w:val="24"/>
              </w:rPr>
            </w:pPr>
          </w:p>
        </w:tc>
        <w:tc>
          <w:tcPr>
            <w:tcW w:w="7568" w:type="dxa"/>
            <w:vAlign w:val="center"/>
          </w:tcPr>
          <w:p w14:paraId="67329613">
            <w:pPr>
              <w:spacing w:line="560" w:lineRule="exact"/>
              <w:rPr>
                <w:rFonts w:ascii="宋体" w:hAnsi="宋体"/>
                <w:sz w:val="24"/>
              </w:rPr>
            </w:pPr>
          </w:p>
        </w:tc>
      </w:tr>
      <w:tr w14:paraId="69A97F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5452CEC1">
            <w:pPr>
              <w:spacing w:line="560" w:lineRule="exact"/>
              <w:rPr>
                <w:rFonts w:ascii="宋体" w:hAnsi="宋体"/>
                <w:sz w:val="24"/>
              </w:rPr>
            </w:pPr>
          </w:p>
        </w:tc>
        <w:tc>
          <w:tcPr>
            <w:tcW w:w="7568" w:type="dxa"/>
            <w:vAlign w:val="center"/>
          </w:tcPr>
          <w:p w14:paraId="09F89588">
            <w:pPr>
              <w:spacing w:line="560" w:lineRule="exact"/>
              <w:rPr>
                <w:rFonts w:ascii="宋体" w:hAnsi="宋体"/>
                <w:sz w:val="24"/>
              </w:rPr>
            </w:pPr>
          </w:p>
        </w:tc>
      </w:tr>
      <w:tr w14:paraId="716173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331C1D45">
            <w:pPr>
              <w:spacing w:line="560" w:lineRule="exact"/>
              <w:rPr>
                <w:rFonts w:ascii="宋体" w:hAnsi="宋体"/>
                <w:sz w:val="24"/>
              </w:rPr>
            </w:pPr>
          </w:p>
        </w:tc>
        <w:tc>
          <w:tcPr>
            <w:tcW w:w="7568" w:type="dxa"/>
            <w:vAlign w:val="center"/>
          </w:tcPr>
          <w:p w14:paraId="7676307F">
            <w:pPr>
              <w:spacing w:line="560" w:lineRule="exact"/>
              <w:rPr>
                <w:rFonts w:ascii="宋体" w:hAnsi="宋体"/>
                <w:sz w:val="24"/>
              </w:rPr>
            </w:pPr>
          </w:p>
        </w:tc>
      </w:tr>
      <w:tr w14:paraId="75016A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09FF3312">
            <w:pPr>
              <w:spacing w:line="560" w:lineRule="exact"/>
              <w:rPr>
                <w:rFonts w:ascii="宋体" w:hAnsi="宋体"/>
                <w:sz w:val="24"/>
              </w:rPr>
            </w:pPr>
          </w:p>
        </w:tc>
        <w:tc>
          <w:tcPr>
            <w:tcW w:w="7568" w:type="dxa"/>
            <w:vAlign w:val="center"/>
          </w:tcPr>
          <w:p w14:paraId="58896F66">
            <w:pPr>
              <w:spacing w:line="560" w:lineRule="exact"/>
              <w:rPr>
                <w:rFonts w:ascii="宋体" w:hAnsi="宋体"/>
                <w:sz w:val="24"/>
                <w:u w:val="single"/>
              </w:rPr>
            </w:pPr>
          </w:p>
        </w:tc>
      </w:tr>
      <w:tr w14:paraId="2FF1BD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6A47250B">
            <w:pPr>
              <w:spacing w:line="560" w:lineRule="exact"/>
              <w:rPr>
                <w:rFonts w:ascii="宋体" w:hAnsi="宋体"/>
                <w:sz w:val="24"/>
              </w:rPr>
            </w:pPr>
          </w:p>
        </w:tc>
        <w:tc>
          <w:tcPr>
            <w:tcW w:w="7568" w:type="dxa"/>
            <w:vAlign w:val="center"/>
          </w:tcPr>
          <w:p w14:paraId="075BBF51">
            <w:pPr>
              <w:spacing w:line="560" w:lineRule="exact"/>
              <w:rPr>
                <w:rFonts w:ascii="宋体" w:hAnsi="宋体"/>
                <w:sz w:val="24"/>
              </w:rPr>
            </w:pPr>
          </w:p>
        </w:tc>
      </w:tr>
      <w:tr w14:paraId="296883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51ADB253">
            <w:pPr>
              <w:spacing w:line="560" w:lineRule="exact"/>
              <w:rPr>
                <w:rFonts w:ascii="宋体" w:hAnsi="宋体"/>
                <w:sz w:val="24"/>
              </w:rPr>
            </w:pPr>
          </w:p>
        </w:tc>
        <w:tc>
          <w:tcPr>
            <w:tcW w:w="7568" w:type="dxa"/>
            <w:vAlign w:val="center"/>
          </w:tcPr>
          <w:p w14:paraId="18BAF9D8">
            <w:pPr>
              <w:spacing w:line="560" w:lineRule="exact"/>
              <w:rPr>
                <w:rFonts w:ascii="宋体" w:hAnsi="宋体"/>
                <w:sz w:val="24"/>
                <w:u w:val="single"/>
              </w:rPr>
            </w:pPr>
          </w:p>
        </w:tc>
      </w:tr>
      <w:tr w14:paraId="49C203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50066652">
            <w:pPr>
              <w:spacing w:line="560" w:lineRule="exact"/>
              <w:rPr>
                <w:rFonts w:ascii="宋体" w:hAnsi="宋体"/>
                <w:sz w:val="24"/>
              </w:rPr>
            </w:pPr>
          </w:p>
        </w:tc>
        <w:tc>
          <w:tcPr>
            <w:tcW w:w="7568" w:type="dxa"/>
            <w:vAlign w:val="center"/>
          </w:tcPr>
          <w:p w14:paraId="57CBFE21">
            <w:pPr>
              <w:spacing w:line="560" w:lineRule="exact"/>
              <w:rPr>
                <w:rFonts w:ascii="宋体" w:hAnsi="宋体"/>
                <w:sz w:val="24"/>
              </w:rPr>
            </w:pPr>
          </w:p>
        </w:tc>
      </w:tr>
      <w:tr w14:paraId="1F30C9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5C447A24">
            <w:pPr>
              <w:spacing w:line="560" w:lineRule="exact"/>
              <w:rPr>
                <w:rFonts w:ascii="宋体" w:hAnsi="宋体"/>
                <w:sz w:val="24"/>
              </w:rPr>
            </w:pPr>
          </w:p>
        </w:tc>
        <w:tc>
          <w:tcPr>
            <w:tcW w:w="7568" w:type="dxa"/>
            <w:vAlign w:val="center"/>
          </w:tcPr>
          <w:p w14:paraId="09DF69C0">
            <w:pPr>
              <w:spacing w:line="560" w:lineRule="exact"/>
              <w:rPr>
                <w:rFonts w:ascii="宋体" w:hAnsi="宋体"/>
                <w:sz w:val="24"/>
              </w:rPr>
            </w:pPr>
          </w:p>
        </w:tc>
      </w:tr>
      <w:tr w14:paraId="64DD5C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7AA3950C">
            <w:pPr>
              <w:spacing w:line="560" w:lineRule="exact"/>
              <w:rPr>
                <w:rFonts w:ascii="宋体" w:hAnsi="宋体"/>
                <w:sz w:val="24"/>
              </w:rPr>
            </w:pPr>
          </w:p>
        </w:tc>
        <w:tc>
          <w:tcPr>
            <w:tcW w:w="7568" w:type="dxa"/>
            <w:vAlign w:val="center"/>
          </w:tcPr>
          <w:p w14:paraId="4D4CC093">
            <w:pPr>
              <w:spacing w:line="560" w:lineRule="exact"/>
              <w:rPr>
                <w:rFonts w:ascii="宋体" w:hAnsi="宋体"/>
                <w:sz w:val="24"/>
              </w:rPr>
            </w:pPr>
          </w:p>
        </w:tc>
      </w:tr>
      <w:tr w14:paraId="7149F8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7B19A660">
            <w:pPr>
              <w:spacing w:line="560" w:lineRule="exact"/>
              <w:rPr>
                <w:rFonts w:ascii="宋体" w:hAnsi="宋体"/>
                <w:sz w:val="24"/>
              </w:rPr>
            </w:pPr>
          </w:p>
        </w:tc>
        <w:tc>
          <w:tcPr>
            <w:tcW w:w="7568" w:type="dxa"/>
            <w:tcBorders>
              <w:top w:val="single" w:color="auto" w:sz="6" w:space="0"/>
              <w:left w:val="single" w:color="auto" w:sz="6" w:space="0"/>
              <w:bottom w:val="single" w:color="auto" w:sz="6" w:space="0"/>
              <w:right w:val="single" w:color="auto" w:sz="6" w:space="0"/>
            </w:tcBorders>
            <w:vAlign w:val="center"/>
          </w:tcPr>
          <w:p w14:paraId="55A1258C">
            <w:pPr>
              <w:spacing w:line="560" w:lineRule="exact"/>
              <w:rPr>
                <w:rFonts w:ascii="宋体" w:hAnsi="宋体"/>
                <w:sz w:val="24"/>
              </w:rPr>
            </w:pPr>
          </w:p>
        </w:tc>
      </w:tr>
      <w:tr w14:paraId="7FCBD9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7B188FF9">
            <w:pPr>
              <w:spacing w:line="560" w:lineRule="exact"/>
              <w:rPr>
                <w:rFonts w:ascii="宋体" w:hAnsi="宋体"/>
                <w:sz w:val="24"/>
              </w:rPr>
            </w:pPr>
          </w:p>
        </w:tc>
        <w:tc>
          <w:tcPr>
            <w:tcW w:w="7568" w:type="dxa"/>
            <w:tcBorders>
              <w:top w:val="single" w:color="auto" w:sz="6" w:space="0"/>
              <w:left w:val="single" w:color="auto" w:sz="6" w:space="0"/>
              <w:bottom w:val="single" w:color="auto" w:sz="6" w:space="0"/>
              <w:right w:val="single" w:color="auto" w:sz="6" w:space="0"/>
            </w:tcBorders>
            <w:vAlign w:val="center"/>
          </w:tcPr>
          <w:p w14:paraId="627FD8AC">
            <w:pPr>
              <w:spacing w:line="560" w:lineRule="exact"/>
              <w:rPr>
                <w:rFonts w:ascii="宋体" w:hAnsi="宋体"/>
                <w:sz w:val="24"/>
              </w:rPr>
            </w:pPr>
          </w:p>
        </w:tc>
      </w:tr>
    </w:tbl>
    <w:p w14:paraId="3AEB2D25">
      <w:pPr>
        <w:widowControl/>
        <w:jc w:val="left"/>
        <w:rPr>
          <w:rFonts w:ascii="宋体" w:hAnsi="宋体"/>
          <w:sz w:val="24"/>
        </w:rPr>
      </w:pPr>
    </w:p>
    <w:p w14:paraId="6D42308D">
      <w:pPr>
        <w:spacing w:line="360" w:lineRule="auto"/>
        <w:ind w:firstLine="435"/>
        <w:rPr>
          <w:rFonts w:ascii="宋体" w:hAnsi="宋体"/>
          <w:sz w:val="24"/>
        </w:rPr>
      </w:pPr>
    </w:p>
    <w:p w14:paraId="0817EF4D">
      <w:pPr>
        <w:widowControl/>
        <w:tabs>
          <w:tab w:val="left" w:pos="993"/>
        </w:tabs>
        <w:adjustRightInd w:val="0"/>
        <w:snapToGrid w:val="0"/>
        <w:spacing w:line="360" w:lineRule="auto"/>
        <w:outlineLvl w:val="1"/>
        <w:rPr>
          <w:rFonts w:ascii="Times New Roman" w:hAnsi="Times New Roman" w:cs="Times New Roman"/>
        </w:rPr>
      </w:pPr>
      <w:bookmarkStart w:id="163" w:name="_Toc300835200"/>
      <w:bookmarkStart w:id="164" w:name="_Toc26646056"/>
      <w:bookmarkStart w:id="165" w:name="_Toc247527799"/>
      <w:bookmarkStart w:id="166" w:name="_Toc247514198"/>
      <w:bookmarkStart w:id="167" w:name="_Toc184635123"/>
    </w:p>
    <w:p w14:paraId="1E212F4E">
      <w:pPr>
        <w:pStyle w:val="2"/>
        <w:rPr>
          <w:rFonts w:ascii="Times New Roman" w:hAnsi="Times New Roman" w:cs="Times New Roman"/>
        </w:rPr>
      </w:pPr>
    </w:p>
    <w:p w14:paraId="44A89F34">
      <w:pPr>
        <w:pStyle w:val="40"/>
        <w:ind w:right="-21" w:firstLine="630"/>
      </w:pPr>
    </w:p>
    <w:p w14:paraId="3DAEC580"/>
    <w:p w14:paraId="5B924454">
      <w:pPr>
        <w:pStyle w:val="34"/>
        <w:jc w:val="center"/>
        <w:rPr>
          <w:rFonts w:ascii="宋体" w:hAnsi="宋体"/>
          <w:b/>
          <w:sz w:val="24"/>
        </w:rPr>
      </w:pPr>
    </w:p>
    <w:p w14:paraId="594B2BF6">
      <w:pPr>
        <w:pStyle w:val="34"/>
        <w:jc w:val="center"/>
        <w:rPr>
          <w:rFonts w:ascii="宋体" w:hAnsi="宋体"/>
          <w:b/>
          <w:sz w:val="24"/>
        </w:rPr>
      </w:pPr>
    </w:p>
    <w:p w14:paraId="28AF66DC">
      <w:pPr>
        <w:pStyle w:val="34"/>
        <w:jc w:val="center"/>
        <w:rPr>
          <w:rFonts w:ascii="宋体" w:hAnsi="宋体"/>
          <w:b/>
          <w:sz w:val="24"/>
        </w:rPr>
      </w:pPr>
    </w:p>
    <w:bookmarkEnd w:id="163"/>
    <w:bookmarkEnd w:id="164"/>
    <w:bookmarkEnd w:id="165"/>
    <w:bookmarkEnd w:id="166"/>
    <w:bookmarkEnd w:id="167"/>
    <w:p w14:paraId="761891B1">
      <w:pPr>
        <w:pStyle w:val="7"/>
        <w:widowControl/>
        <w:rPr>
          <w:rFonts w:ascii="Times New Roman" w:hAnsi="Times New Roman" w:cs="Times New Roman"/>
          <w:bCs w:val="0"/>
          <w:kern w:val="0"/>
          <w:sz w:val="30"/>
          <w:szCs w:val="30"/>
        </w:rPr>
      </w:pPr>
      <w:r>
        <w:rPr>
          <w:rFonts w:ascii="Times New Roman" w:hAnsi="Times New Roman" w:cs="Times New Roman"/>
          <w:bCs w:val="0"/>
          <w:kern w:val="0"/>
          <w:sz w:val="30"/>
          <w:szCs w:val="30"/>
        </w:rPr>
        <w:t>附件</w:t>
      </w:r>
      <w:r>
        <w:rPr>
          <w:rFonts w:hint="eastAsia" w:ascii="Times New Roman" w:hAnsi="Times New Roman" w:cs="Times New Roman"/>
          <w:bCs w:val="0"/>
          <w:kern w:val="0"/>
          <w:sz w:val="30"/>
          <w:szCs w:val="30"/>
        </w:rPr>
        <w:t>1</w:t>
      </w:r>
      <w:r>
        <w:rPr>
          <w:rFonts w:ascii="Times New Roman" w:hAnsi="Times New Roman" w:cs="Times New Roman"/>
          <w:bCs w:val="0"/>
          <w:kern w:val="0"/>
          <w:sz w:val="30"/>
          <w:szCs w:val="30"/>
        </w:rPr>
        <w:t>：</w:t>
      </w:r>
    </w:p>
    <w:p w14:paraId="26496F48">
      <w:pPr>
        <w:widowControl/>
        <w:spacing w:line="360" w:lineRule="auto"/>
        <w:ind w:firstLine="643"/>
        <w:jc w:val="center"/>
        <w:rPr>
          <w:rFonts w:ascii="Times New Roman" w:hAnsi="Times New Roman" w:cs="Times New Roman"/>
          <w:b/>
          <w:bCs/>
          <w:kern w:val="0"/>
          <w:sz w:val="32"/>
          <w:szCs w:val="32"/>
        </w:rPr>
      </w:pPr>
      <w:r>
        <w:rPr>
          <w:rFonts w:ascii="Times New Roman" w:hAnsi="Times New Roman" w:cs="Times New Roman"/>
          <w:b/>
          <w:bCs/>
          <w:kern w:val="0"/>
          <w:sz w:val="32"/>
          <w:szCs w:val="32"/>
          <w:lang w:bidi="ar"/>
        </w:rPr>
        <w:t>廉 政 协 议</w:t>
      </w:r>
    </w:p>
    <w:p w14:paraId="4B9E0645">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为促进双方诚信经营、廉洁从业，防范商业贿赂，保护国家、集体和当事人的合法权益，根据国家有关法律法规和安徽省、合肥市廉政建设的规定，</w:t>
      </w:r>
      <w:r>
        <w:rPr>
          <w:rFonts w:ascii="Times New Roman" w:hAnsi="Times New Roman" w:cs="Times New Roman"/>
          <w:kern w:val="0"/>
          <w:szCs w:val="21"/>
          <w:u w:val="single"/>
          <w:lang w:bidi="ar"/>
        </w:rPr>
        <w:t xml:space="preserve">                 </w:t>
      </w:r>
      <w:r>
        <w:rPr>
          <w:rFonts w:ascii="Times New Roman" w:hAnsi="Times New Roman" w:cs="Times New Roman"/>
          <w:kern w:val="0"/>
          <w:szCs w:val="21"/>
          <w:lang w:bidi="ar"/>
        </w:rPr>
        <w:t>(以下称甲方)与</w:t>
      </w:r>
      <w:r>
        <w:rPr>
          <w:rFonts w:ascii="Times New Roman" w:hAnsi="Times New Roman" w:cs="Times New Roman"/>
          <w:kern w:val="0"/>
          <w:szCs w:val="21"/>
          <w:u w:val="single"/>
          <w:lang w:bidi="ar"/>
        </w:rPr>
        <w:t xml:space="preserve">                     </w:t>
      </w:r>
      <w:r>
        <w:rPr>
          <w:rFonts w:ascii="Times New Roman" w:hAnsi="Times New Roman" w:cs="Times New Roman"/>
          <w:kern w:val="0"/>
          <w:szCs w:val="21"/>
          <w:lang w:bidi="ar"/>
        </w:rPr>
        <w:t>(以下称乙方)，特此订立本协议共同遵照执行。</w:t>
      </w:r>
    </w:p>
    <w:p w14:paraId="15658DC8">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第一条 甲乙双方的权利和义务</w:t>
      </w:r>
    </w:p>
    <w:p w14:paraId="3705E74D">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46B94D63">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（二）严格执行</w:t>
      </w:r>
      <w:r>
        <w:rPr>
          <w:rFonts w:ascii="Times New Roman" w:hAnsi="Times New Roman" w:cs="Times New Roman"/>
          <w:kern w:val="0"/>
          <w:szCs w:val="21"/>
          <w:u w:val="single"/>
          <w:lang w:bidi="ar"/>
        </w:rPr>
        <w:t xml:space="preserve">                                </w:t>
      </w:r>
      <w:r>
        <w:rPr>
          <w:rFonts w:ascii="Times New Roman" w:hAnsi="Times New Roman" w:cs="Times New Roman"/>
          <w:kern w:val="0"/>
          <w:szCs w:val="21"/>
          <w:lang w:bidi="ar"/>
        </w:rPr>
        <w:t>的合同要求，自觉履行合同约定的相关义务。</w:t>
      </w:r>
    </w:p>
    <w:p w14:paraId="65CFD82B">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（三）在业务活动中坚持公开、公正、诚信、透明的原则，不得损害国家、集体利益。</w:t>
      </w:r>
    </w:p>
    <w:p w14:paraId="242DFEB6">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（四）建立健全廉政制度，开展廉政教育，公布举报电话，监督并认真查处违法违纪行为。</w:t>
      </w:r>
    </w:p>
    <w:p w14:paraId="5684874F">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（五）发现对方在业务活动中有违反廉政规定的行为，应及时提醒对方纠正。情节严重的，应向其上级有关部门举报、建议给予处理，并有权要求告知处理结果。</w:t>
      </w:r>
    </w:p>
    <w:p w14:paraId="78507EC8">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第二条 甲方的义务</w:t>
      </w:r>
    </w:p>
    <w:p w14:paraId="7A1DA8B3">
      <w:pPr>
        <w:widowControl/>
        <w:spacing w:line="360" w:lineRule="auto"/>
        <w:ind w:firstLine="525" w:firstLineChars="250"/>
        <w:jc w:val="left"/>
        <w:rPr>
          <w:rFonts w:ascii="Times New Roman" w:hAnsi="Times New Roman" w:cs="Times New Roman"/>
          <w:kern w:val="0"/>
          <w:szCs w:val="21"/>
        </w:rPr>
      </w:pPr>
      <w:r>
        <w:rPr>
          <w:rFonts w:ascii="Times New Roman" w:hAnsi="Times New Roman" w:cs="Times New Roman"/>
          <w:kern w:val="0"/>
          <w:szCs w:val="21"/>
          <w:lang w:bidi="ar"/>
        </w:rPr>
        <w:t>(一)甲方及其工作人员不得索要或接受乙方的礼金、有价证券和贵重物品，不得在乙方报销任何应由甲方单位或个人支付的费用等。</w:t>
      </w:r>
    </w:p>
    <w:p w14:paraId="6BD325FC">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7BB1C54A">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（三） 甲方及其工作人员不得要求或者接受乙方为其住房装修、婚丧嫁娶活动、配偶子女工作安排以及出国出境、旅游等提供方便等。</w:t>
      </w:r>
    </w:p>
    <w:p w14:paraId="302F3C98">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（四） 甲方工作人员不得在乙方有股权关联的企业兼职，不得向乙方介绍家属或者亲友从事与甲方业务有关的经济活动。</w:t>
      </w:r>
    </w:p>
    <w:p w14:paraId="248E2794">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（五）甲方工作人员不得以明显低于市场的价格向乙方购买房屋、汽车等物品；不得以明显高于市场的价格向乙方出售房屋、汽车等物品；不得以其他交易形式非法收受请托人财物。</w:t>
      </w:r>
    </w:p>
    <w:p w14:paraId="33672235">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（六）甲方工作人员不得利用职务之便收受乙方以回扣、手续费、加班费、咨询费、劳务费、协调费、辛苦费等各种名义给予或赠送的钱物。</w:t>
      </w:r>
    </w:p>
    <w:p w14:paraId="4DC9CBA7">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（七）甲方工作人员不得接受乙方给予或赠送的干股或红利。</w:t>
      </w:r>
    </w:p>
    <w:p w14:paraId="5DBCA043">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（八）甲方任何人不得以个人的名义向乙方推荐设备、部件等供货商以及其它合作单位。</w:t>
      </w:r>
    </w:p>
    <w:p w14:paraId="0C874A4B">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第三条 乙方的义务</w:t>
      </w:r>
    </w:p>
    <w:p w14:paraId="5954BB00">
      <w:pPr>
        <w:widowControl/>
        <w:spacing w:line="360" w:lineRule="auto"/>
        <w:ind w:firstLine="525" w:firstLineChars="250"/>
        <w:jc w:val="left"/>
        <w:rPr>
          <w:rFonts w:ascii="Times New Roman" w:hAnsi="Times New Roman" w:cs="Times New Roman"/>
          <w:kern w:val="0"/>
          <w:szCs w:val="21"/>
        </w:rPr>
      </w:pPr>
      <w:r>
        <w:rPr>
          <w:rFonts w:ascii="Times New Roman" w:hAnsi="Times New Roman" w:cs="Times New Roman"/>
          <w:kern w:val="0"/>
          <w:szCs w:val="21"/>
          <w:lang w:bidi="ar"/>
        </w:rPr>
        <w:t>(一)乙方不得以任何理由向甲方及其工作人员行贿或馈赠礼金、有价证券、贵重礼品。</w:t>
      </w:r>
    </w:p>
    <w:p w14:paraId="1FE80CCB">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（二)乙方不得以任何名义为甲方及其工作人员报销应由甲方单位或个人支付的任何费用。</w:t>
      </w:r>
    </w:p>
    <w:p w14:paraId="185F24E4">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(三)乙方不得以任何理由安排甲方工作人员参加可能影响相关业务公开、公正、公平性的宴请及娱乐活动。</w:t>
      </w:r>
    </w:p>
    <w:p w14:paraId="36EB059B">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（四）乙方不得为甲方单位和个人购置或提供通讯工具和高档办公用品等物品，也不得为甲方提供与工作无关的房屋、汽车等。</w:t>
      </w:r>
    </w:p>
    <w:p w14:paraId="31B8C06F">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（五）乙方不得与甲方工作人员就合同中的质量、数量、价格、工程量、验收等条款进行私下商谈或者达成默契。</w:t>
      </w:r>
    </w:p>
    <w:p w14:paraId="6BE53640">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（六）乙方不得以回扣、手续费、加班费、咨询费、劳务费、协调费、辛苦费等各种名义向甲方工作人员给予或赠送钱物。</w:t>
      </w:r>
    </w:p>
    <w:p w14:paraId="2C8F6B89">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（七）乙方不得向甲方工作人员提供干股或红利。</w:t>
      </w:r>
    </w:p>
    <w:p w14:paraId="02621258">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（八）乙方须按</w:t>
      </w:r>
      <w:r>
        <w:rPr>
          <w:rFonts w:ascii="Times New Roman" w:hAnsi="Times New Roman" w:cs="Times New Roman"/>
          <w:kern w:val="0"/>
          <w:szCs w:val="21"/>
          <w:u w:val="single"/>
          <w:lang w:bidi="ar"/>
        </w:rPr>
        <w:t xml:space="preserve">         </w:t>
      </w:r>
      <w:r>
        <w:rPr>
          <w:rFonts w:ascii="Times New Roman" w:hAnsi="Times New Roman" w:cs="Times New Roman"/>
          <w:kern w:val="0"/>
          <w:szCs w:val="21"/>
          <w:lang w:bidi="ar"/>
        </w:rPr>
        <w:t>专项纪检监察工作组(如有)要求开展相关工作。</w:t>
      </w:r>
    </w:p>
    <w:p w14:paraId="01D0D254">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第四条 违约责任</w:t>
      </w:r>
    </w:p>
    <w:p w14:paraId="1DB1A529">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一）甲方及其工作人员违反本协议第一、二条规定。甲方按管理权限，对相关责任人依据有关规定给予党纪、政纪处分或组织处理；涉嫌犯罪的，移交司法机关追究刑事责任；给乙方单位造成经济损失的，应予以赔偿。</w:t>
      </w:r>
    </w:p>
    <w:p w14:paraId="3699546F">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甲方投诉联系部门：</w:t>
      </w:r>
      <w:r>
        <w:rPr>
          <w:rFonts w:ascii="Times New Roman" w:hAnsi="Times New Roman" w:cs="Times New Roman"/>
          <w:kern w:val="0"/>
          <w:szCs w:val="21"/>
          <w:u w:val="single"/>
          <w:lang w:bidi="ar"/>
        </w:rPr>
        <w:t xml:space="preserve">           </w:t>
      </w:r>
      <w:r>
        <w:rPr>
          <w:rFonts w:ascii="Times New Roman" w:hAnsi="Times New Roman" w:cs="Times New Roman"/>
          <w:kern w:val="0"/>
          <w:szCs w:val="21"/>
          <w:lang w:bidi="ar"/>
        </w:rPr>
        <w:t>，联系电话：</w:t>
      </w:r>
      <w:r>
        <w:rPr>
          <w:rFonts w:ascii="Times New Roman" w:hAnsi="Times New Roman" w:cs="Times New Roman"/>
          <w:kern w:val="0"/>
          <w:szCs w:val="21"/>
          <w:u w:val="single"/>
          <w:lang w:bidi="ar"/>
        </w:rPr>
        <w:t xml:space="preserve">           </w:t>
      </w:r>
      <w:r>
        <w:rPr>
          <w:rFonts w:ascii="Times New Roman" w:hAnsi="Times New Roman" w:cs="Times New Roman"/>
          <w:kern w:val="0"/>
          <w:szCs w:val="21"/>
          <w:lang w:bidi="ar"/>
        </w:rPr>
        <w:t>。</w:t>
      </w:r>
    </w:p>
    <w:p w14:paraId="06FDB9B1">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（二）乙方及其工作人员违反本协议第一、三条规定。根据具体情节和造成的后果，甲方有权对乙方采取以下一种或多种处理办法：</w:t>
      </w:r>
    </w:p>
    <w:p w14:paraId="7F960552">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 xml:space="preserve">1.全额收取乙方合同履约保证金不予退还； </w:t>
      </w:r>
    </w:p>
    <w:p w14:paraId="6CB39319">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2.追究乙方其他违约责任；</w:t>
      </w:r>
    </w:p>
    <w:p w14:paraId="2E160B00">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3.终止或解除双方已签订的包括本合同在内的所有合同；</w:t>
      </w:r>
    </w:p>
    <w:p w14:paraId="67106AB4">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4.乙方一定期限内（6个月至3年，具体由甲方根据情况而定）不得参与甲方作为发包人（业主）的工程项目投标。</w:t>
      </w:r>
    </w:p>
    <w:p w14:paraId="113192F2">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甲方作出的处理意见，乙方应无条件接受并承担给甲方造成的损失，全额返还通过不正当手段从甲方获取的非法所得，并承担相应的法律责任。</w:t>
      </w:r>
    </w:p>
    <w:p w14:paraId="2DF07815">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第五条 双方约定</w:t>
      </w:r>
    </w:p>
    <w:p w14:paraId="2E44E1C9">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本协议由双方或双方上级单位负责监督。可由甲方或甲方上级单位的纪检监察部门约请乙方或乙方上级单位的纪检监察部门对本协议履行情况进行检查，提出在本协议规定范围内的裁定意见。</w:t>
      </w:r>
    </w:p>
    <w:p w14:paraId="39A8B522">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 xml:space="preserve">第六条  本协议有效期为甲乙双方签署之日起至合同终止。  </w:t>
      </w:r>
    </w:p>
    <w:p w14:paraId="4DEB7A5A">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第七条  本协议作为合同的附件，与本合同具有同等法律效力。</w:t>
      </w:r>
    </w:p>
    <w:p w14:paraId="35D6355A">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 xml:space="preserve"> </w:t>
      </w:r>
    </w:p>
    <w:p w14:paraId="72E502E7">
      <w:pPr>
        <w:widowControl/>
        <w:spacing w:line="360" w:lineRule="auto"/>
        <w:ind w:firstLine="420" w:firstLineChars="200"/>
        <w:jc w:val="left"/>
        <w:rPr>
          <w:rFonts w:ascii="Times New Roman" w:hAnsi="Times New Roman" w:cs="Times New Roman"/>
          <w:kern w:val="0"/>
          <w:szCs w:val="21"/>
        </w:rPr>
      </w:pPr>
    </w:p>
    <w:p w14:paraId="4B4E04F5">
      <w:pPr>
        <w:widowControl/>
        <w:spacing w:line="360" w:lineRule="auto"/>
        <w:ind w:firstLine="420" w:firstLineChars="200"/>
        <w:jc w:val="left"/>
        <w:rPr>
          <w:rFonts w:ascii="Times New Roman" w:hAnsi="Times New Roman" w:cs="Times New Roman"/>
          <w:kern w:val="0"/>
          <w:szCs w:val="21"/>
        </w:rPr>
      </w:pPr>
    </w:p>
    <w:p w14:paraId="35E44AE4">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 xml:space="preserve">甲方（盖章）： </w:t>
      </w:r>
      <w:r>
        <w:rPr>
          <w:rFonts w:ascii="Times New Roman" w:hAnsi="Times New Roman" w:cs="Times New Roman"/>
          <w:kern w:val="0"/>
          <w:szCs w:val="21"/>
          <w:u w:val="single"/>
          <w:lang w:bidi="ar"/>
        </w:rPr>
        <w:t xml:space="preserve">                      </w:t>
      </w:r>
      <w:r>
        <w:rPr>
          <w:rFonts w:ascii="Times New Roman" w:hAnsi="Times New Roman" w:cs="Times New Roman"/>
          <w:kern w:val="0"/>
          <w:szCs w:val="21"/>
          <w:lang w:bidi="ar"/>
        </w:rPr>
        <w:t xml:space="preserve">       乙方（盖章）：</w:t>
      </w:r>
      <w:r>
        <w:rPr>
          <w:rFonts w:ascii="Times New Roman" w:hAnsi="Times New Roman" w:cs="Times New Roman"/>
          <w:kern w:val="0"/>
          <w:szCs w:val="21"/>
          <w:u w:val="single"/>
          <w:lang w:bidi="ar"/>
        </w:rPr>
        <w:t xml:space="preserve">                      </w:t>
      </w:r>
    </w:p>
    <w:p w14:paraId="26AF9AE8">
      <w:pPr>
        <w:widowControl/>
        <w:spacing w:line="360" w:lineRule="auto"/>
        <w:ind w:firstLine="420" w:firstLineChars="200"/>
        <w:jc w:val="left"/>
        <w:rPr>
          <w:rFonts w:ascii="Times New Roman" w:hAnsi="Times New Roman" w:cs="Times New Roman"/>
          <w:kern w:val="0"/>
          <w:szCs w:val="21"/>
        </w:rPr>
      </w:pPr>
    </w:p>
    <w:p w14:paraId="7C75DBB9">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法定代表人或                                法定代表人或</w:t>
      </w:r>
    </w:p>
    <w:p w14:paraId="56302495">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授权代表：</w:t>
      </w:r>
      <w:r>
        <w:rPr>
          <w:rFonts w:ascii="Times New Roman" w:hAnsi="Times New Roman" w:cs="Times New Roman"/>
          <w:kern w:val="0"/>
          <w:szCs w:val="21"/>
          <w:u w:val="single"/>
          <w:lang w:bidi="ar"/>
        </w:rPr>
        <w:t xml:space="preserve">              </w:t>
      </w:r>
      <w:r>
        <w:rPr>
          <w:rFonts w:ascii="Times New Roman" w:hAnsi="Times New Roman" w:cs="Times New Roman"/>
          <w:kern w:val="0"/>
          <w:szCs w:val="21"/>
          <w:lang w:bidi="ar"/>
        </w:rPr>
        <w:t>(职务)              授权代表：</w:t>
      </w:r>
      <w:r>
        <w:rPr>
          <w:rFonts w:ascii="Times New Roman" w:hAnsi="Times New Roman" w:cs="Times New Roman"/>
          <w:kern w:val="0"/>
          <w:szCs w:val="21"/>
          <w:u w:val="single"/>
          <w:lang w:bidi="ar"/>
        </w:rPr>
        <w:t xml:space="preserve">             </w:t>
      </w:r>
      <w:r>
        <w:rPr>
          <w:rFonts w:ascii="Times New Roman" w:hAnsi="Times New Roman" w:cs="Times New Roman"/>
          <w:kern w:val="0"/>
          <w:szCs w:val="21"/>
          <w:lang w:bidi="ar"/>
        </w:rPr>
        <w:t>(职务)</w:t>
      </w:r>
    </w:p>
    <w:p w14:paraId="0E843DB6">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姓名：</w:t>
      </w:r>
      <w:r>
        <w:rPr>
          <w:rFonts w:ascii="Times New Roman" w:hAnsi="Times New Roman" w:cs="Times New Roman"/>
          <w:kern w:val="0"/>
          <w:szCs w:val="21"/>
          <w:u w:val="single"/>
          <w:lang w:bidi="ar"/>
        </w:rPr>
        <w:t xml:space="preserve">             </w:t>
      </w:r>
      <w:r>
        <w:rPr>
          <w:rFonts w:ascii="Times New Roman" w:hAnsi="Times New Roman" w:cs="Times New Roman"/>
          <w:kern w:val="0"/>
          <w:szCs w:val="21"/>
          <w:lang w:bidi="ar"/>
        </w:rPr>
        <w:t xml:space="preserve">                         姓名：</w:t>
      </w:r>
      <w:r>
        <w:rPr>
          <w:rFonts w:ascii="Times New Roman" w:hAnsi="Times New Roman" w:cs="Times New Roman"/>
          <w:kern w:val="0"/>
          <w:szCs w:val="21"/>
          <w:u w:val="single"/>
          <w:lang w:bidi="ar"/>
        </w:rPr>
        <w:t xml:space="preserve">             </w:t>
      </w:r>
    </w:p>
    <w:p w14:paraId="2FF12C9F">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签字：</w:t>
      </w:r>
      <w:r>
        <w:rPr>
          <w:rFonts w:ascii="Times New Roman" w:hAnsi="Times New Roman" w:cs="Times New Roman"/>
          <w:kern w:val="0"/>
          <w:szCs w:val="21"/>
          <w:u w:val="single"/>
          <w:lang w:bidi="ar"/>
        </w:rPr>
        <w:t xml:space="preserve">             </w:t>
      </w:r>
      <w:r>
        <w:rPr>
          <w:rFonts w:ascii="Times New Roman" w:hAnsi="Times New Roman" w:cs="Times New Roman"/>
          <w:kern w:val="0"/>
          <w:szCs w:val="21"/>
          <w:lang w:bidi="ar"/>
        </w:rPr>
        <w:t xml:space="preserve">                         签字：</w:t>
      </w:r>
      <w:r>
        <w:rPr>
          <w:rFonts w:ascii="Times New Roman" w:hAnsi="Times New Roman" w:cs="Times New Roman"/>
          <w:kern w:val="0"/>
          <w:szCs w:val="21"/>
          <w:u w:val="single"/>
          <w:lang w:bidi="ar"/>
        </w:rPr>
        <w:t xml:space="preserve">             </w:t>
      </w:r>
    </w:p>
    <w:p w14:paraId="4FD9C692">
      <w:pPr>
        <w:widowControl/>
        <w:spacing w:line="360" w:lineRule="auto"/>
        <w:ind w:firstLine="420" w:firstLineChars="200"/>
        <w:jc w:val="left"/>
        <w:rPr>
          <w:rFonts w:ascii="Times New Roman" w:hAnsi="Times New Roman" w:cs="Times New Roman"/>
          <w:kern w:val="0"/>
          <w:szCs w:val="21"/>
        </w:rPr>
      </w:pPr>
    </w:p>
    <w:p w14:paraId="3A531EB3">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廉政监督联系人                              廉政监督联系人</w:t>
      </w:r>
    </w:p>
    <w:p w14:paraId="5D90F828">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姓名：</w:t>
      </w:r>
      <w:r>
        <w:rPr>
          <w:rFonts w:ascii="Times New Roman" w:hAnsi="Times New Roman" w:cs="Times New Roman"/>
          <w:kern w:val="0"/>
          <w:szCs w:val="21"/>
          <w:u w:val="single"/>
          <w:lang w:bidi="ar"/>
        </w:rPr>
        <w:t xml:space="preserve">                       </w:t>
      </w:r>
      <w:r>
        <w:rPr>
          <w:rFonts w:ascii="Times New Roman" w:hAnsi="Times New Roman" w:cs="Times New Roman"/>
          <w:kern w:val="0"/>
          <w:szCs w:val="21"/>
          <w:lang w:bidi="ar"/>
        </w:rPr>
        <w:t xml:space="preserve">               姓名：</w:t>
      </w:r>
      <w:r>
        <w:rPr>
          <w:rFonts w:ascii="Times New Roman" w:hAnsi="Times New Roman" w:cs="Times New Roman"/>
          <w:kern w:val="0"/>
          <w:szCs w:val="21"/>
          <w:u w:val="single"/>
          <w:lang w:bidi="ar"/>
        </w:rPr>
        <w:t xml:space="preserve">                       </w:t>
      </w:r>
    </w:p>
    <w:p w14:paraId="440C88E7">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签字：</w:t>
      </w:r>
      <w:r>
        <w:rPr>
          <w:rFonts w:ascii="Times New Roman" w:hAnsi="Times New Roman" w:cs="Times New Roman"/>
          <w:kern w:val="0"/>
          <w:szCs w:val="21"/>
          <w:u w:val="single"/>
          <w:lang w:bidi="ar"/>
        </w:rPr>
        <w:t xml:space="preserve">                       </w:t>
      </w:r>
      <w:r>
        <w:rPr>
          <w:rFonts w:ascii="Times New Roman" w:hAnsi="Times New Roman" w:cs="Times New Roman"/>
          <w:kern w:val="0"/>
          <w:szCs w:val="21"/>
          <w:lang w:bidi="ar"/>
        </w:rPr>
        <w:t xml:space="preserve">               签字：</w:t>
      </w:r>
      <w:r>
        <w:rPr>
          <w:rFonts w:ascii="Times New Roman" w:hAnsi="Times New Roman" w:cs="Times New Roman"/>
          <w:kern w:val="0"/>
          <w:szCs w:val="21"/>
          <w:u w:val="single"/>
          <w:lang w:bidi="ar"/>
        </w:rPr>
        <w:t xml:space="preserve">                       </w:t>
      </w:r>
    </w:p>
    <w:p w14:paraId="29C7B4FE">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电话：</w:t>
      </w:r>
      <w:r>
        <w:rPr>
          <w:rFonts w:ascii="Times New Roman" w:hAnsi="Times New Roman" w:cs="Times New Roman"/>
          <w:kern w:val="0"/>
          <w:szCs w:val="21"/>
          <w:u w:val="single"/>
          <w:lang w:bidi="ar"/>
        </w:rPr>
        <w:t xml:space="preserve">                       </w:t>
      </w:r>
      <w:r>
        <w:rPr>
          <w:rFonts w:ascii="Times New Roman" w:hAnsi="Times New Roman" w:cs="Times New Roman"/>
          <w:kern w:val="0"/>
          <w:szCs w:val="21"/>
          <w:lang w:bidi="ar"/>
        </w:rPr>
        <w:t xml:space="preserve">               电话：</w:t>
      </w:r>
      <w:r>
        <w:rPr>
          <w:rFonts w:ascii="Times New Roman" w:hAnsi="Times New Roman" w:cs="Times New Roman"/>
          <w:kern w:val="0"/>
          <w:szCs w:val="21"/>
          <w:u w:val="single"/>
          <w:lang w:bidi="ar"/>
        </w:rPr>
        <w:t xml:space="preserve">                       </w:t>
      </w:r>
    </w:p>
    <w:p w14:paraId="1CE9171E">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地址：</w:t>
      </w:r>
      <w:r>
        <w:rPr>
          <w:rFonts w:ascii="Times New Roman" w:hAnsi="Times New Roman" w:cs="Times New Roman"/>
          <w:kern w:val="0"/>
          <w:szCs w:val="21"/>
          <w:u w:val="single"/>
          <w:lang w:bidi="ar"/>
        </w:rPr>
        <w:t xml:space="preserve">                       </w:t>
      </w:r>
      <w:r>
        <w:rPr>
          <w:rFonts w:ascii="Times New Roman" w:hAnsi="Times New Roman" w:cs="Times New Roman"/>
          <w:kern w:val="0"/>
          <w:szCs w:val="21"/>
          <w:lang w:bidi="ar"/>
        </w:rPr>
        <w:t xml:space="preserve">               地址：</w:t>
      </w:r>
      <w:r>
        <w:rPr>
          <w:rFonts w:ascii="Times New Roman" w:hAnsi="Times New Roman" w:cs="Times New Roman"/>
          <w:kern w:val="0"/>
          <w:szCs w:val="21"/>
          <w:u w:val="single"/>
          <w:lang w:bidi="ar"/>
        </w:rPr>
        <w:t xml:space="preserve">                       </w:t>
      </w:r>
    </w:p>
    <w:p w14:paraId="7D74DB9C">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日期：</w:t>
      </w:r>
      <w:r>
        <w:rPr>
          <w:rFonts w:ascii="Times New Roman" w:hAnsi="Times New Roman" w:cs="Times New Roman"/>
          <w:kern w:val="0"/>
          <w:szCs w:val="21"/>
          <w:u w:val="single"/>
          <w:lang w:bidi="ar"/>
        </w:rPr>
        <w:t xml:space="preserve">                       </w:t>
      </w:r>
      <w:r>
        <w:rPr>
          <w:rFonts w:ascii="Times New Roman" w:hAnsi="Times New Roman" w:cs="Times New Roman"/>
          <w:kern w:val="0"/>
          <w:szCs w:val="21"/>
          <w:lang w:bidi="ar"/>
        </w:rPr>
        <w:t xml:space="preserve">               日期：</w:t>
      </w:r>
      <w:r>
        <w:rPr>
          <w:rFonts w:ascii="Times New Roman" w:hAnsi="Times New Roman" w:cs="Times New Roman"/>
          <w:kern w:val="0"/>
          <w:szCs w:val="21"/>
          <w:u w:val="single"/>
          <w:lang w:bidi="ar"/>
        </w:rPr>
        <w:t xml:space="preserve">                       </w:t>
      </w:r>
    </w:p>
    <w:p w14:paraId="71CA937B">
      <w:pPr>
        <w:pStyle w:val="34"/>
        <w:ind w:left="0"/>
        <w:rPr>
          <w:rFonts w:ascii="Times New Roman" w:hAnsi="Times New Roman" w:cs="Times New Roman"/>
        </w:rPr>
      </w:pPr>
    </w:p>
    <w:p w14:paraId="135235A0">
      <w:pPr>
        <w:rPr>
          <w:rFonts w:ascii="Times New Roman" w:hAnsi="Times New Roman" w:cs="Times New Roman"/>
        </w:rPr>
      </w:pPr>
    </w:p>
    <w:bookmarkEnd w:id="11"/>
    <w:bookmarkEnd w:id="12"/>
    <w:p w14:paraId="459B8A6C">
      <w:pPr>
        <w:jc w:val="center"/>
        <w:rPr>
          <w:rFonts w:ascii="Times New Roman" w:hAnsi="Times New Roman" w:cs="Times New Roman"/>
          <w:b/>
          <w:sz w:val="28"/>
        </w:rPr>
      </w:pPr>
      <w:bookmarkStart w:id="168" w:name="_Toc10441"/>
      <w:bookmarkStart w:id="169" w:name="_Toc29760"/>
      <w:r>
        <w:rPr>
          <w:rFonts w:ascii="Times New Roman" w:hAnsi="Times New Roman" w:cs="Times New Roman"/>
          <w:b/>
          <w:sz w:val="28"/>
        </w:rPr>
        <w:t>第</w:t>
      </w:r>
      <w:r>
        <w:rPr>
          <w:rFonts w:hint="eastAsia" w:ascii="Times New Roman" w:hAnsi="Times New Roman" w:cs="Times New Roman"/>
          <w:b/>
          <w:sz w:val="28"/>
          <w:lang w:val="en-US" w:eastAsia="zh-CN"/>
        </w:rPr>
        <w:t>五</w:t>
      </w:r>
      <w:r>
        <w:rPr>
          <w:rFonts w:ascii="Times New Roman" w:hAnsi="Times New Roman" w:cs="Times New Roman"/>
          <w:b/>
          <w:sz w:val="28"/>
        </w:rPr>
        <w:t>章  投标文件格式</w:t>
      </w:r>
      <w:bookmarkEnd w:id="168"/>
      <w:bookmarkEnd w:id="169"/>
    </w:p>
    <w:p w14:paraId="3FBD03CF">
      <w:pPr>
        <w:spacing w:line="500" w:lineRule="exact"/>
        <w:jc w:val="right"/>
        <w:rPr>
          <w:rFonts w:ascii="Times New Roman" w:hAnsi="Times New Roman" w:cs="Times New Roman"/>
          <w:b/>
          <w:sz w:val="32"/>
        </w:rPr>
      </w:pPr>
      <w:r>
        <w:rPr>
          <w:rFonts w:ascii="Times New Roman" w:hAnsi="Times New Roman" w:cs="Times New Roman"/>
          <w:b/>
          <w:sz w:val="32"/>
        </w:rPr>
        <w:t>【正/副本】</w:t>
      </w:r>
    </w:p>
    <w:p w14:paraId="71A5A227">
      <w:pPr>
        <w:spacing w:line="500" w:lineRule="exact"/>
        <w:jc w:val="center"/>
        <w:rPr>
          <w:rFonts w:ascii="Times New Roman" w:hAnsi="Times New Roman" w:cs="Times New Roman"/>
          <w:b/>
          <w:sz w:val="32"/>
        </w:rPr>
      </w:pPr>
    </w:p>
    <w:p w14:paraId="3AD8B462">
      <w:pPr>
        <w:spacing w:line="500" w:lineRule="exact"/>
        <w:jc w:val="center"/>
        <w:rPr>
          <w:rFonts w:ascii="Times New Roman" w:hAnsi="Times New Roman" w:cs="Times New Roman"/>
          <w:b/>
          <w:sz w:val="32"/>
        </w:rPr>
      </w:pPr>
    </w:p>
    <w:p w14:paraId="719AF225">
      <w:pPr>
        <w:spacing w:line="500" w:lineRule="exact"/>
        <w:jc w:val="center"/>
        <w:rPr>
          <w:rFonts w:ascii="Times New Roman" w:hAnsi="Times New Roman" w:cs="Times New Roman"/>
          <w:b/>
          <w:spacing w:val="20"/>
          <w:kern w:val="0"/>
          <w:sz w:val="32"/>
          <w:szCs w:val="32"/>
          <w:u w:val="single"/>
        </w:rPr>
      </w:pPr>
      <w:r>
        <w:rPr>
          <w:rFonts w:hint="eastAsia" w:ascii="Times New Roman" w:hAnsi="Times New Roman" w:cs="Times New Roman"/>
          <w:b/>
          <w:sz w:val="32"/>
          <w:u w:val="single"/>
          <w:lang w:eastAsia="zh-CN"/>
        </w:rPr>
        <w:t>合肥维尔健受区卫健委委托采购医疗耗材项目（2024年第二期）</w:t>
      </w:r>
      <w:r>
        <w:rPr>
          <w:rFonts w:hint="eastAsia" w:ascii="Times New Roman" w:hAnsi="Times New Roman" w:cs="Times New Roman"/>
          <w:b/>
          <w:sz w:val="32"/>
          <w:u w:val="single"/>
        </w:rPr>
        <w:t xml:space="preserve"> </w:t>
      </w:r>
    </w:p>
    <w:p w14:paraId="0A809BC4">
      <w:pPr>
        <w:pStyle w:val="2"/>
      </w:pPr>
    </w:p>
    <w:p w14:paraId="6C838833">
      <w:pPr>
        <w:spacing w:line="500" w:lineRule="exact"/>
        <w:jc w:val="center"/>
        <w:rPr>
          <w:rFonts w:ascii="Times New Roman" w:hAnsi="Times New Roman" w:cs="Times New Roman"/>
          <w:b/>
          <w:sz w:val="32"/>
        </w:rPr>
      </w:pPr>
      <w:r>
        <w:rPr>
          <w:rFonts w:ascii="Times New Roman" w:hAnsi="Times New Roman" w:cs="Times New Roman"/>
          <w:b/>
          <w:sz w:val="32"/>
        </w:rPr>
        <w:t>（项目编号：</w:t>
      </w:r>
      <w:r>
        <w:rPr>
          <w:rFonts w:hint="eastAsia" w:ascii="Times New Roman" w:hAnsi="Times New Roman" w:cs="Times New Roman"/>
          <w:b/>
          <w:spacing w:val="20"/>
          <w:kern w:val="0"/>
          <w:sz w:val="32"/>
          <w:szCs w:val="32"/>
          <w:u w:val="single"/>
        </w:rPr>
        <w:t xml:space="preserve"> </w:t>
      </w:r>
      <w:r>
        <w:rPr>
          <w:rFonts w:hint="eastAsia" w:ascii="Times New Roman" w:hAnsi="Times New Roman" w:cs="Times New Roman"/>
          <w:b/>
          <w:spacing w:val="20"/>
          <w:kern w:val="0"/>
          <w:sz w:val="32"/>
          <w:szCs w:val="32"/>
          <w:u w:val="single"/>
          <w:lang w:val="en-US" w:eastAsia="zh-CN"/>
        </w:rPr>
        <w:t xml:space="preserve">BHSG-ZTB-2024-06 </w:t>
      </w:r>
      <w:r>
        <w:rPr>
          <w:rFonts w:ascii="Times New Roman" w:hAnsi="Times New Roman" w:cs="Times New Roman"/>
          <w:b/>
          <w:spacing w:val="20"/>
          <w:kern w:val="0"/>
          <w:sz w:val="32"/>
          <w:szCs w:val="32"/>
          <w:u w:val="single"/>
        </w:rPr>
        <w:t xml:space="preserve"> </w:t>
      </w:r>
      <w:r>
        <w:rPr>
          <w:rFonts w:hint="eastAsia" w:ascii="Times New Roman" w:hAnsi="Times New Roman" w:cs="Times New Roman"/>
          <w:b/>
          <w:sz w:val="32"/>
        </w:rPr>
        <w:t xml:space="preserve"> </w:t>
      </w:r>
      <w:r>
        <w:rPr>
          <w:rFonts w:ascii="Times New Roman" w:hAnsi="Times New Roman" w:cs="Times New Roman"/>
          <w:b/>
          <w:sz w:val="32"/>
        </w:rPr>
        <w:t>）</w:t>
      </w:r>
    </w:p>
    <w:p w14:paraId="1B23FD1D">
      <w:pPr>
        <w:spacing w:line="900" w:lineRule="exact"/>
        <w:jc w:val="center"/>
        <w:rPr>
          <w:rFonts w:ascii="Times New Roman" w:hAnsi="Times New Roman" w:cs="Times New Roman"/>
          <w:b/>
          <w:sz w:val="72"/>
        </w:rPr>
      </w:pPr>
    </w:p>
    <w:p w14:paraId="0D15D79D">
      <w:pPr>
        <w:spacing w:line="900" w:lineRule="exact"/>
        <w:jc w:val="center"/>
        <w:rPr>
          <w:rFonts w:ascii="Times New Roman" w:hAnsi="Times New Roman" w:cs="Times New Roman"/>
          <w:b/>
          <w:sz w:val="72"/>
        </w:rPr>
      </w:pPr>
      <w:r>
        <w:rPr>
          <w:rFonts w:ascii="Times New Roman" w:hAnsi="Times New Roman" w:cs="Times New Roman"/>
          <w:b/>
          <w:sz w:val="72"/>
        </w:rPr>
        <w:t>投</w:t>
      </w:r>
    </w:p>
    <w:p w14:paraId="2E0B34A3">
      <w:pPr>
        <w:spacing w:line="900" w:lineRule="exact"/>
        <w:jc w:val="center"/>
        <w:rPr>
          <w:rFonts w:ascii="Times New Roman" w:hAnsi="Times New Roman" w:cs="Times New Roman"/>
          <w:b/>
          <w:sz w:val="72"/>
        </w:rPr>
      </w:pPr>
    </w:p>
    <w:p w14:paraId="21EE8554">
      <w:pPr>
        <w:spacing w:line="900" w:lineRule="exact"/>
        <w:jc w:val="center"/>
        <w:rPr>
          <w:rFonts w:ascii="Times New Roman" w:hAnsi="Times New Roman" w:cs="Times New Roman"/>
          <w:b/>
          <w:sz w:val="72"/>
        </w:rPr>
      </w:pPr>
      <w:r>
        <w:rPr>
          <w:rFonts w:ascii="Times New Roman" w:hAnsi="Times New Roman" w:cs="Times New Roman"/>
          <w:b/>
          <w:sz w:val="72"/>
        </w:rPr>
        <w:t>标</w:t>
      </w:r>
    </w:p>
    <w:p w14:paraId="0BADD667">
      <w:pPr>
        <w:spacing w:line="900" w:lineRule="exact"/>
        <w:jc w:val="center"/>
        <w:rPr>
          <w:rFonts w:ascii="Times New Roman" w:hAnsi="Times New Roman" w:cs="Times New Roman"/>
          <w:b/>
          <w:sz w:val="72"/>
        </w:rPr>
      </w:pPr>
    </w:p>
    <w:p w14:paraId="66F15E43">
      <w:pPr>
        <w:spacing w:line="900" w:lineRule="exact"/>
        <w:jc w:val="center"/>
        <w:rPr>
          <w:rFonts w:ascii="Times New Roman" w:hAnsi="Times New Roman" w:cs="Times New Roman"/>
          <w:b/>
          <w:sz w:val="72"/>
        </w:rPr>
      </w:pPr>
      <w:r>
        <w:rPr>
          <w:rFonts w:ascii="Times New Roman" w:hAnsi="Times New Roman" w:cs="Times New Roman"/>
          <w:b/>
          <w:sz w:val="72"/>
        </w:rPr>
        <w:t>文</w:t>
      </w:r>
    </w:p>
    <w:p w14:paraId="252B8D37">
      <w:pPr>
        <w:spacing w:line="900" w:lineRule="exact"/>
        <w:jc w:val="center"/>
        <w:rPr>
          <w:rFonts w:ascii="Times New Roman" w:hAnsi="Times New Roman" w:cs="Times New Roman"/>
          <w:b/>
          <w:sz w:val="72"/>
        </w:rPr>
      </w:pPr>
    </w:p>
    <w:p w14:paraId="11FADAAF">
      <w:pPr>
        <w:jc w:val="center"/>
        <w:rPr>
          <w:rFonts w:ascii="Times New Roman" w:hAnsi="Times New Roman" w:cs="Times New Roman"/>
          <w:b/>
          <w:sz w:val="72"/>
        </w:rPr>
      </w:pPr>
      <w:r>
        <w:rPr>
          <w:rFonts w:ascii="Times New Roman" w:hAnsi="Times New Roman" w:cs="Times New Roman"/>
          <w:b/>
          <w:sz w:val="72"/>
        </w:rPr>
        <w:t>件</w:t>
      </w:r>
    </w:p>
    <w:p w14:paraId="41211057">
      <w:pPr>
        <w:spacing w:after="156" w:afterLines="50" w:line="500" w:lineRule="exact"/>
        <w:jc w:val="center"/>
        <w:rPr>
          <w:rFonts w:ascii="Times New Roman" w:hAnsi="Times New Roman" w:cs="Times New Roman"/>
          <w:b/>
          <w:sz w:val="72"/>
        </w:rPr>
      </w:pPr>
    </w:p>
    <w:p w14:paraId="6CE6E6DD">
      <w:pPr>
        <w:spacing w:after="156" w:afterLines="50" w:line="500" w:lineRule="exact"/>
        <w:jc w:val="center"/>
        <w:rPr>
          <w:rFonts w:ascii="Times New Roman" w:hAnsi="Times New Roman" w:cs="Times New Roman"/>
          <w:b/>
          <w:sz w:val="32"/>
          <w:u w:val="single"/>
        </w:rPr>
      </w:pPr>
      <w:r>
        <w:rPr>
          <w:rFonts w:ascii="Times New Roman" w:hAnsi="Times New Roman" w:cs="Times New Roman"/>
          <w:b/>
          <w:sz w:val="32"/>
        </w:rPr>
        <w:t>投标人：</w:t>
      </w:r>
      <w:r>
        <w:rPr>
          <w:rFonts w:ascii="Times New Roman" w:hAnsi="Times New Roman" w:cs="Times New Roman"/>
          <w:b/>
          <w:sz w:val="32"/>
          <w:u w:val="single"/>
        </w:rPr>
        <w:t xml:space="preserve">               </w:t>
      </w:r>
      <w:r>
        <w:rPr>
          <w:rFonts w:ascii="Times New Roman" w:hAnsi="Times New Roman" w:cs="Times New Roman"/>
          <w:b/>
          <w:sz w:val="32"/>
        </w:rPr>
        <w:t>（加盖投标人公章）</w:t>
      </w:r>
    </w:p>
    <w:p w14:paraId="32ED36A4">
      <w:pPr>
        <w:spacing w:after="156" w:afterLines="50" w:line="500" w:lineRule="exact"/>
        <w:ind w:firstLine="2291" w:firstLineChars="713"/>
        <w:rPr>
          <w:rFonts w:ascii="Times New Roman" w:hAnsi="Times New Roman" w:cs="Times New Roman"/>
          <w:b/>
          <w:sz w:val="32"/>
        </w:rPr>
      </w:pPr>
      <w:r>
        <w:rPr>
          <w:rFonts w:ascii="Times New Roman" w:hAnsi="Times New Roman" w:cs="Times New Roman"/>
          <w:b/>
          <w:sz w:val="32"/>
        </w:rPr>
        <w:t>年</w:t>
      </w:r>
      <w:r>
        <w:rPr>
          <w:rFonts w:ascii="Times New Roman" w:hAnsi="Times New Roman" w:cs="Times New Roman"/>
          <w:b/>
          <w:sz w:val="32"/>
          <w:u w:val="single"/>
        </w:rPr>
        <w:t xml:space="preserve">    </w:t>
      </w:r>
      <w:r>
        <w:rPr>
          <w:rFonts w:ascii="Times New Roman" w:hAnsi="Times New Roman" w:cs="Times New Roman"/>
          <w:b/>
          <w:sz w:val="32"/>
        </w:rPr>
        <w:t>月</w:t>
      </w:r>
      <w:r>
        <w:rPr>
          <w:rFonts w:ascii="Times New Roman" w:hAnsi="Times New Roman" w:cs="Times New Roman"/>
          <w:b/>
          <w:sz w:val="32"/>
          <w:u w:val="single"/>
        </w:rPr>
        <w:t xml:space="preserve">    </w:t>
      </w:r>
      <w:r>
        <w:rPr>
          <w:rFonts w:ascii="Times New Roman" w:hAnsi="Times New Roman" w:cs="Times New Roman"/>
          <w:b/>
          <w:sz w:val="32"/>
        </w:rPr>
        <w:t>日</w:t>
      </w:r>
    </w:p>
    <w:p w14:paraId="6058C963">
      <w:pPr>
        <w:widowControl/>
        <w:jc w:val="left"/>
        <w:rPr>
          <w:rFonts w:ascii="Times New Roman" w:hAnsi="Times New Roman" w:cs="Times New Roman"/>
          <w:b/>
          <w:sz w:val="28"/>
        </w:rPr>
      </w:pPr>
      <w:r>
        <w:rPr>
          <w:rFonts w:ascii="Times New Roman" w:hAnsi="Times New Roman" w:cs="Times New Roman"/>
          <w:b/>
          <w:sz w:val="28"/>
        </w:rPr>
        <w:br w:type="page"/>
      </w:r>
    </w:p>
    <w:p w14:paraId="1AA75706">
      <w:pPr>
        <w:spacing w:line="360" w:lineRule="auto"/>
        <w:jc w:val="center"/>
        <w:outlineLvl w:val="2"/>
        <w:rPr>
          <w:rFonts w:ascii="宋体" w:hAnsi="宋体"/>
          <w:b/>
          <w:sz w:val="24"/>
        </w:rPr>
      </w:pPr>
      <w:bookmarkStart w:id="170" w:name="_Toc461056631"/>
      <w:bookmarkStart w:id="171" w:name="_Toc461053086"/>
      <w:bookmarkStart w:id="172" w:name="_Toc520983587"/>
      <w:r>
        <w:rPr>
          <w:rFonts w:hint="eastAsia" w:ascii="宋体" w:hAnsi="宋体"/>
          <w:b/>
          <w:sz w:val="24"/>
        </w:rPr>
        <w:t>一</w:t>
      </w:r>
      <w:bookmarkEnd w:id="170"/>
      <w:bookmarkEnd w:id="171"/>
      <w:r>
        <w:rPr>
          <w:rFonts w:hint="eastAsia" w:ascii="宋体" w:hAnsi="宋体"/>
          <w:b/>
          <w:sz w:val="24"/>
        </w:rPr>
        <w:t>、报价表格式</w:t>
      </w:r>
      <w:bookmarkEnd w:id="172"/>
    </w:p>
    <w:p w14:paraId="5612AFDA">
      <w:pPr>
        <w:spacing w:before="156" w:beforeLines="50" w:after="156" w:afterLines="50" w:line="360" w:lineRule="auto"/>
        <w:jc w:val="left"/>
        <w:rPr>
          <w:rFonts w:ascii="宋体" w:hAnsi="宋体"/>
          <w:b/>
          <w:sz w:val="24"/>
          <w:szCs w:val="28"/>
        </w:rPr>
      </w:pPr>
      <w:r>
        <w:rPr>
          <w:rFonts w:hint="eastAsia" w:ascii="宋体" w:hAnsi="宋体"/>
          <w:b/>
          <w:sz w:val="24"/>
          <w:szCs w:val="28"/>
        </w:rPr>
        <w:t>1-1 报价表</w:t>
      </w:r>
    </w:p>
    <w:p w14:paraId="7C7F8450">
      <w:pPr>
        <w:snapToGrid w:val="0"/>
        <w:spacing w:line="360" w:lineRule="auto"/>
        <w:jc w:val="left"/>
        <w:rPr>
          <w:rFonts w:ascii="宋体" w:hAnsi="宋体"/>
          <w:b/>
          <w:sz w:val="24"/>
          <w:szCs w:val="28"/>
        </w:rPr>
      </w:pPr>
      <w:r>
        <w:rPr>
          <w:rFonts w:hint="eastAsia" w:ascii="宋体" w:hAnsi="宋体"/>
          <w:b/>
          <w:sz w:val="24"/>
          <w:szCs w:val="28"/>
        </w:rPr>
        <w:t>项目名称：</w:t>
      </w:r>
      <w:r>
        <w:rPr>
          <w:rFonts w:hint="eastAsia" w:ascii="宋体" w:hAnsi="宋体"/>
          <w:b/>
          <w:sz w:val="24"/>
          <w:szCs w:val="28"/>
          <w:u w:val="single"/>
        </w:rPr>
        <w:t xml:space="preserve">  </w:t>
      </w:r>
      <w:r>
        <w:rPr>
          <w:rFonts w:hint="eastAsia" w:ascii="宋体" w:hAnsi="宋体"/>
          <w:b/>
          <w:sz w:val="24"/>
          <w:szCs w:val="28"/>
          <w:u w:val="single"/>
          <w:lang w:eastAsia="zh-CN"/>
        </w:rPr>
        <w:t>合肥维尔健受区卫健委委托采购医疗耗材项目（2024年第二期）</w:t>
      </w:r>
      <w:r>
        <w:rPr>
          <w:rFonts w:hint="eastAsia" w:ascii="宋体" w:hAnsi="宋体"/>
          <w:b/>
          <w:sz w:val="24"/>
          <w:szCs w:val="28"/>
          <w:u w:val="single"/>
        </w:rPr>
        <w:t xml:space="preserve"> </w:t>
      </w:r>
    </w:p>
    <w:p w14:paraId="68D238D7">
      <w:pPr>
        <w:snapToGrid w:val="0"/>
        <w:spacing w:after="156" w:afterLines="50" w:line="360" w:lineRule="auto"/>
        <w:jc w:val="left"/>
        <w:rPr>
          <w:rFonts w:ascii="宋体" w:hAnsi="宋体"/>
          <w:b/>
          <w:bCs/>
          <w:sz w:val="24"/>
          <w:szCs w:val="28"/>
          <w:u w:val="single"/>
        </w:rPr>
      </w:pPr>
      <w:r>
        <w:rPr>
          <w:rFonts w:hint="eastAsia" w:ascii="宋体" w:hAnsi="宋体"/>
          <w:b/>
          <w:sz w:val="24"/>
          <w:szCs w:val="28"/>
        </w:rPr>
        <w:t>项目编号：</w:t>
      </w:r>
      <w:r>
        <w:rPr>
          <w:rFonts w:hint="eastAsia" w:ascii="宋体" w:hAnsi="宋体"/>
          <w:b/>
          <w:sz w:val="24"/>
          <w:szCs w:val="28"/>
          <w:u w:val="single"/>
        </w:rPr>
        <w:t xml:space="preserve"> </w:t>
      </w:r>
      <w:r>
        <w:rPr>
          <w:rFonts w:ascii="宋体" w:hAnsi="宋体"/>
          <w:b/>
          <w:sz w:val="24"/>
          <w:szCs w:val="28"/>
          <w:u w:val="single"/>
        </w:rPr>
        <w:t xml:space="preserve">  </w:t>
      </w:r>
      <w:r>
        <w:rPr>
          <w:rFonts w:hint="eastAsia" w:ascii="宋体" w:hAnsi="宋体"/>
          <w:b/>
          <w:sz w:val="24"/>
          <w:szCs w:val="28"/>
          <w:u w:val="single"/>
          <w:lang w:val="en-US" w:eastAsia="zh-CN"/>
        </w:rPr>
        <w:t xml:space="preserve">BHSG-ZTB-2024-06 </w:t>
      </w:r>
      <w:r>
        <w:rPr>
          <w:rFonts w:ascii="宋体" w:hAnsi="宋体"/>
          <w:b/>
          <w:sz w:val="24"/>
          <w:szCs w:val="28"/>
          <w:u w:val="single"/>
        </w:rPr>
        <w:t xml:space="preserve">        </w:t>
      </w:r>
      <w:r>
        <w:rPr>
          <w:rFonts w:hint="eastAsia" w:ascii="宋体" w:hAnsi="宋体"/>
          <w:b/>
          <w:sz w:val="24"/>
          <w:szCs w:val="28"/>
          <w:u w:val="single"/>
        </w:rPr>
        <w:t xml:space="preserve">      </w:t>
      </w:r>
    </w:p>
    <w:tbl>
      <w:tblPr>
        <w:tblStyle w:val="4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9"/>
        <w:gridCol w:w="6063"/>
      </w:tblGrid>
      <w:tr w14:paraId="1B18E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0671144F">
            <w:pPr>
              <w:spacing w:line="360" w:lineRule="auto"/>
              <w:jc w:val="center"/>
              <w:rPr>
                <w:rFonts w:ascii="宋体" w:hAnsi="宋体"/>
                <w:b/>
                <w:sz w:val="24"/>
              </w:rPr>
            </w:pPr>
            <w:r>
              <w:rPr>
                <w:rFonts w:hint="eastAsia" w:ascii="宋体" w:hAnsi="宋体"/>
                <w:b/>
                <w:sz w:val="24"/>
              </w:rPr>
              <w:t>投标人名称</w:t>
            </w:r>
          </w:p>
        </w:tc>
        <w:tc>
          <w:tcPr>
            <w:tcW w:w="6063" w:type="dxa"/>
            <w:tcBorders>
              <w:left w:val="single" w:color="auto" w:sz="4" w:space="0"/>
            </w:tcBorders>
          </w:tcPr>
          <w:p w14:paraId="549F64EA">
            <w:pPr>
              <w:spacing w:line="360" w:lineRule="auto"/>
              <w:rPr>
                <w:rFonts w:ascii="宋体" w:hAnsi="宋体"/>
                <w:b/>
                <w:sz w:val="24"/>
              </w:rPr>
            </w:pPr>
          </w:p>
        </w:tc>
      </w:tr>
      <w:tr w14:paraId="568B6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2FAB09E2">
            <w:pPr>
              <w:spacing w:line="360" w:lineRule="exact"/>
              <w:jc w:val="center"/>
              <w:rPr>
                <w:rFonts w:ascii="宋体" w:hAnsi="宋体"/>
                <w:b/>
                <w:sz w:val="24"/>
              </w:rPr>
            </w:pPr>
            <w:r>
              <w:rPr>
                <w:rFonts w:hint="eastAsia" w:ascii="宋体" w:hAnsi="宋体"/>
                <w:b/>
                <w:sz w:val="24"/>
              </w:rPr>
              <w:t>招标范围</w:t>
            </w:r>
          </w:p>
        </w:tc>
        <w:tc>
          <w:tcPr>
            <w:tcW w:w="6063" w:type="dxa"/>
            <w:tcBorders>
              <w:left w:val="single" w:color="auto" w:sz="4" w:space="0"/>
            </w:tcBorders>
            <w:vAlign w:val="center"/>
          </w:tcPr>
          <w:p w14:paraId="62589792">
            <w:pPr>
              <w:widowControl/>
              <w:spacing w:line="360" w:lineRule="exact"/>
              <w:rPr>
                <w:rFonts w:ascii="宋体" w:hAnsi="宋体"/>
                <w:b/>
                <w:sz w:val="24"/>
              </w:rPr>
            </w:pPr>
            <w:r>
              <w:rPr>
                <w:rFonts w:hint="eastAsia" w:ascii="宋体" w:hAnsi="宋体"/>
                <w:sz w:val="24"/>
                <w:szCs w:val="28"/>
              </w:rPr>
              <w:t xml:space="preserve">全部 </w:t>
            </w:r>
          </w:p>
        </w:tc>
      </w:tr>
      <w:tr w14:paraId="4A7FD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2459" w:type="dxa"/>
            <w:tcBorders>
              <w:top w:val="single" w:color="auto" w:sz="4" w:space="0"/>
            </w:tcBorders>
            <w:vAlign w:val="center"/>
          </w:tcPr>
          <w:p w14:paraId="66605BC8">
            <w:pPr>
              <w:spacing w:line="360" w:lineRule="auto"/>
              <w:jc w:val="center"/>
              <w:rPr>
                <w:rFonts w:ascii="宋体" w:hAnsi="宋体"/>
                <w:b/>
                <w:sz w:val="24"/>
              </w:rPr>
            </w:pPr>
            <w:r>
              <w:rPr>
                <w:rFonts w:hint="eastAsia" w:ascii="宋体" w:hAnsi="宋体"/>
                <w:b/>
                <w:sz w:val="24"/>
              </w:rPr>
              <w:t>报价</w:t>
            </w:r>
          </w:p>
          <w:p w14:paraId="6EEEE0A3">
            <w:pPr>
              <w:spacing w:line="360" w:lineRule="auto"/>
              <w:jc w:val="center"/>
              <w:rPr>
                <w:rFonts w:ascii="宋体" w:hAnsi="宋体"/>
                <w:b/>
                <w:sz w:val="24"/>
              </w:rPr>
            </w:pPr>
            <w:r>
              <w:rPr>
                <w:rFonts w:hint="eastAsia" w:ascii="宋体" w:hAnsi="宋体"/>
                <w:b/>
                <w:sz w:val="24"/>
              </w:rPr>
              <w:t>（详见备注说明）</w:t>
            </w:r>
          </w:p>
        </w:tc>
        <w:tc>
          <w:tcPr>
            <w:tcW w:w="6063" w:type="dxa"/>
            <w:vAlign w:val="center"/>
          </w:tcPr>
          <w:p w14:paraId="38F4E0A9">
            <w:pPr>
              <w:snapToGrid w:val="0"/>
              <w:spacing w:line="360" w:lineRule="auto"/>
              <w:rPr>
                <w:rFonts w:ascii="宋体" w:hAnsi="宋体"/>
                <w:sz w:val="24"/>
                <w:szCs w:val="28"/>
              </w:rPr>
            </w:pPr>
          </w:p>
          <w:p w14:paraId="1886F801">
            <w:pPr>
              <w:snapToGrid w:val="0"/>
              <w:spacing w:line="360" w:lineRule="auto"/>
              <w:rPr>
                <w:rFonts w:hint="default" w:ascii="宋体" w:hAnsi="宋体" w:eastAsia="宋体"/>
                <w:bCs/>
                <w:sz w:val="24"/>
                <w:lang w:val="en-US" w:eastAsia="zh-CN"/>
              </w:rPr>
            </w:pPr>
            <w:r>
              <w:rPr>
                <w:rFonts w:hint="eastAsia" w:ascii="宋体" w:hAnsi="宋体"/>
                <w:bCs/>
                <w:sz w:val="24"/>
              </w:rPr>
              <w:t>人民币大写：</w:t>
            </w:r>
            <w:r>
              <w:rPr>
                <w:rFonts w:hint="eastAsia" w:ascii="宋体" w:hAnsi="宋体"/>
                <w:bCs/>
                <w:sz w:val="24"/>
                <w:u w:val="single"/>
              </w:rPr>
              <w:t xml:space="preserve">                        </w:t>
            </w:r>
            <w:r>
              <w:rPr>
                <w:rFonts w:hint="eastAsia" w:ascii="宋体" w:hAnsi="宋体"/>
                <w:bCs/>
                <w:sz w:val="24"/>
              </w:rPr>
              <w:t>元</w:t>
            </w:r>
            <w:r>
              <w:rPr>
                <w:rFonts w:hint="eastAsia" w:ascii="宋体" w:hAnsi="宋体"/>
                <w:bCs/>
                <w:sz w:val="24"/>
                <w:lang w:val="en-US" w:eastAsia="zh-CN"/>
              </w:rPr>
              <w:t>/只</w:t>
            </w:r>
          </w:p>
          <w:p w14:paraId="1C6BD665">
            <w:pPr>
              <w:snapToGrid w:val="0"/>
              <w:spacing w:line="360" w:lineRule="auto"/>
              <w:rPr>
                <w:rFonts w:ascii="宋体" w:hAnsi="宋体"/>
                <w:b/>
                <w:sz w:val="24"/>
              </w:rPr>
            </w:pPr>
          </w:p>
        </w:tc>
      </w:tr>
      <w:tr w14:paraId="7EF9D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2459" w:type="dxa"/>
            <w:vAlign w:val="center"/>
          </w:tcPr>
          <w:p w14:paraId="7F60EA54">
            <w:pPr>
              <w:spacing w:line="360" w:lineRule="auto"/>
              <w:jc w:val="center"/>
              <w:rPr>
                <w:rFonts w:ascii="宋体" w:hAnsi="宋体"/>
                <w:b/>
                <w:sz w:val="24"/>
              </w:rPr>
            </w:pPr>
            <w:r>
              <w:rPr>
                <w:rFonts w:hint="eastAsia" w:ascii="宋体" w:hAnsi="宋体"/>
                <w:b/>
                <w:sz w:val="24"/>
              </w:rPr>
              <w:t>备注说明</w:t>
            </w:r>
          </w:p>
        </w:tc>
        <w:tc>
          <w:tcPr>
            <w:tcW w:w="6063" w:type="dxa"/>
          </w:tcPr>
          <w:p w14:paraId="4779504B">
            <w:pPr>
              <w:spacing w:line="360" w:lineRule="auto"/>
              <w:rPr>
                <w:rFonts w:ascii="宋体" w:hAnsi="宋体"/>
                <w:b/>
                <w:sz w:val="24"/>
              </w:rPr>
            </w:pPr>
          </w:p>
        </w:tc>
      </w:tr>
    </w:tbl>
    <w:p w14:paraId="04125BFA">
      <w:pPr>
        <w:spacing w:line="360" w:lineRule="auto"/>
        <w:ind w:firstLine="4560" w:firstLineChars="1900"/>
        <w:rPr>
          <w:rFonts w:ascii="宋体" w:hAnsi="宋体"/>
          <w:sz w:val="24"/>
        </w:rPr>
      </w:pPr>
      <w:r>
        <w:rPr>
          <w:rFonts w:hint="eastAsia" w:ascii="宋体" w:hAnsi="宋体"/>
          <w:sz w:val="24"/>
        </w:rPr>
        <w:t>投标人电子签章：</w:t>
      </w:r>
      <w:r>
        <w:rPr>
          <w:rFonts w:hint="eastAsia" w:ascii="宋体" w:hAnsi="宋体"/>
          <w:sz w:val="24"/>
          <w:u w:val="single"/>
        </w:rPr>
        <w:t xml:space="preserve">                </w:t>
      </w:r>
    </w:p>
    <w:p w14:paraId="6F3F884D">
      <w:pPr>
        <w:spacing w:line="360" w:lineRule="auto"/>
        <w:ind w:firstLine="4560" w:firstLineChars="1900"/>
        <w:rPr>
          <w:rFonts w:ascii="宋体" w:hAnsi="宋体"/>
          <w:sz w:val="24"/>
          <w:u w:val="single"/>
        </w:rPr>
      </w:pPr>
      <w:r>
        <w:rPr>
          <w:rFonts w:hint="eastAsia" w:ascii="宋体" w:hAnsi="宋体"/>
          <w:sz w:val="24"/>
        </w:rPr>
        <w:t>日    期：</w:t>
      </w:r>
      <w:r>
        <w:rPr>
          <w:rFonts w:hint="eastAsia" w:ascii="宋体" w:hAnsi="宋体"/>
          <w:sz w:val="24"/>
          <w:u w:val="single"/>
        </w:rPr>
        <w:t xml:space="preserve">                      </w:t>
      </w:r>
    </w:p>
    <w:p w14:paraId="6490E013">
      <w:pPr>
        <w:adjustRightInd w:val="0"/>
        <w:snapToGrid w:val="0"/>
        <w:spacing w:line="360" w:lineRule="auto"/>
        <w:rPr>
          <w:rFonts w:ascii="宋体" w:hAnsi="宋体"/>
          <w:b/>
          <w:bCs/>
          <w:sz w:val="24"/>
          <w:szCs w:val="28"/>
        </w:rPr>
      </w:pPr>
      <w:r>
        <w:rPr>
          <w:rFonts w:hint="eastAsia" w:ascii="宋体" w:hAnsi="宋体"/>
          <w:b/>
          <w:bCs/>
          <w:sz w:val="24"/>
          <w:szCs w:val="28"/>
        </w:rPr>
        <w:t>注：</w:t>
      </w:r>
    </w:p>
    <w:p w14:paraId="0BD753E0">
      <w:pPr>
        <w:numPr>
          <w:ilvl w:val="0"/>
          <w:numId w:val="3"/>
        </w:numPr>
        <w:adjustRightInd w:val="0"/>
        <w:snapToGrid w:val="0"/>
        <w:spacing w:line="360" w:lineRule="auto"/>
        <w:ind w:firstLine="482" w:firstLineChars="200"/>
        <w:rPr>
          <w:rFonts w:ascii="宋体" w:hAnsi="宋体"/>
          <w:b/>
          <w:bCs/>
          <w:sz w:val="24"/>
        </w:rPr>
      </w:pPr>
      <w:r>
        <w:rPr>
          <w:rFonts w:hint="eastAsia" w:ascii="宋体" w:hAnsi="宋体"/>
          <w:b/>
          <w:bCs/>
          <w:sz w:val="24"/>
        </w:rPr>
        <w:t>此表用于开标唱标之用。</w:t>
      </w:r>
    </w:p>
    <w:p w14:paraId="7714A74C">
      <w:pPr>
        <w:numPr>
          <w:ilvl w:val="0"/>
          <w:numId w:val="3"/>
        </w:numPr>
        <w:adjustRightInd w:val="0"/>
        <w:snapToGrid w:val="0"/>
        <w:spacing w:line="360" w:lineRule="auto"/>
        <w:ind w:firstLine="482" w:firstLineChars="200"/>
        <w:rPr>
          <w:rFonts w:ascii="宋体" w:hAnsi="宋体"/>
          <w:sz w:val="24"/>
        </w:rPr>
      </w:pPr>
      <w:r>
        <w:rPr>
          <w:rFonts w:hint="eastAsia" w:ascii="宋体" w:hAnsi="宋体"/>
          <w:b/>
          <w:bCs/>
          <w:sz w:val="24"/>
          <w:szCs w:val="28"/>
        </w:rPr>
        <w:t>本表内容根据招标文件要求包括了服务及其配套的设计、采购、制造、检测、试验、运输、保险、仓储、税费以及现场落地、安装及安装耗损、调试、验收、培训、技术服务（包括技术资料、图纸的提供）质保期内的售后服务保障等所有费用。</w:t>
      </w:r>
    </w:p>
    <w:p w14:paraId="7C8BA6BC">
      <w:pPr>
        <w:adjustRightInd w:val="0"/>
        <w:snapToGrid w:val="0"/>
        <w:spacing w:line="360" w:lineRule="auto"/>
        <w:ind w:firstLine="482" w:firstLineChars="200"/>
        <w:rPr>
          <w:rFonts w:ascii="宋体" w:hAnsi="宋体"/>
          <w:b/>
          <w:bCs/>
          <w:sz w:val="24"/>
          <w:szCs w:val="28"/>
        </w:rPr>
      </w:pPr>
      <w:r>
        <w:rPr>
          <w:rFonts w:hint="eastAsia" w:ascii="宋体" w:hAnsi="宋体"/>
          <w:b/>
          <w:bCs/>
          <w:sz w:val="24"/>
          <w:szCs w:val="28"/>
        </w:rPr>
        <w:t>3.特殊事项在备注中注明。</w:t>
      </w:r>
    </w:p>
    <w:p w14:paraId="174D5566">
      <w:pPr>
        <w:spacing w:line="360" w:lineRule="auto"/>
        <w:rPr>
          <w:rFonts w:ascii="宋体" w:hAnsi="宋体"/>
          <w:b/>
          <w:sz w:val="24"/>
        </w:rPr>
      </w:pPr>
      <w:r>
        <w:rPr>
          <w:rFonts w:ascii="宋体" w:hAnsi="宋体"/>
          <w:b/>
          <w:sz w:val="24"/>
        </w:rPr>
        <w:br w:type="page"/>
      </w:r>
    </w:p>
    <w:p w14:paraId="50C021F0">
      <w:pPr>
        <w:spacing w:before="156" w:beforeLines="50" w:after="156" w:afterLines="50" w:line="360" w:lineRule="auto"/>
        <w:jc w:val="left"/>
        <w:rPr>
          <w:rFonts w:ascii="宋体" w:hAnsi="宋体"/>
          <w:b/>
          <w:sz w:val="24"/>
          <w:szCs w:val="28"/>
        </w:rPr>
      </w:pPr>
      <w:r>
        <w:rPr>
          <w:rFonts w:hint="eastAsia" w:ascii="宋体" w:hAnsi="宋体"/>
          <w:b/>
          <w:sz w:val="24"/>
          <w:szCs w:val="28"/>
        </w:rPr>
        <w:t>1-2 分项报价明细表</w:t>
      </w:r>
    </w:p>
    <w:tbl>
      <w:tblPr>
        <w:tblStyle w:val="4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323"/>
        <w:gridCol w:w="1318"/>
        <w:gridCol w:w="1318"/>
        <w:gridCol w:w="672"/>
        <w:gridCol w:w="672"/>
        <w:gridCol w:w="939"/>
        <w:gridCol w:w="939"/>
        <w:gridCol w:w="670"/>
      </w:tblGrid>
      <w:tr w14:paraId="37F12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71" w:type="dxa"/>
            <w:vAlign w:val="center"/>
          </w:tcPr>
          <w:p w14:paraId="5945928C">
            <w:pPr>
              <w:pStyle w:val="60"/>
              <w:widowControl w:val="0"/>
              <w:spacing w:before="0" w:beforeAutospacing="0" w:after="0" w:afterAutospacing="0"/>
              <w:rPr>
                <w:rFonts w:ascii="宋体" w:hAnsi="宋体"/>
                <w:bCs w:val="0"/>
                <w:kern w:val="2"/>
                <w:sz w:val="24"/>
                <w:szCs w:val="20"/>
              </w:rPr>
            </w:pPr>
            <w:r>
              <w:rPr>
                <w:rFonts w:hint="eastAsia" w:ascii="宋体" w:hAnsi="宋体"/>
                <w:bCs w:val="0"/>
                <w:kern w:val="2"/>
                <w:sz w:val="24"/>
                <w:szCs w:val="20"/>
              </w:rPr>
              <w:t>序号</w:t>
            </w:r>
          </w:p>
        </w:tc>
        <w:tc>
          <w:tcPr>
            <w:tcW w:w="1323" w:type="dxa"/>
            <w:vAlign w:val="center"/>
          </w:tcPr>
          <w:p w14:paraId="319DCB57">
            <w:pPr>
              <w:jc w:val="center"/>
              <w:rPr>
                <w:rFonts w:ascii="宋体" w:hAnsi="宋体"/>
                <w:b/>
                <w:sz w:val="24"/>
              </w:rPr>
            </w:pPr>
            <w:r>
              <w:rPr>
                <w:rFonts w:hint="eastAsia" w:ascii="宋体" w:hAnsi="宋体"/>
                <w:b/>
                <w:sz w:val="24"/>
              </w:rPr>
              <w:t>货物名称</w:t>
            </w:r>
          </w:p>
        </w:tc>
        <w:tc>
          <w:tcPr>
            <w:tcW w:w="1318" w:type="dxa"/>
            <w:vAlign w:val="center"/>
          </w:tcPr>
          <w:p w14:paraId="7A4762BC">
            <w:pPr>
              <w:jc w:val="center"/>
              <w:rPr>
                <w:rFonts w:ascii="宋体" w:hAnsi="宋体"/>
                <w:b/>
                <w:sz w:val="24"/>
              </w:rPr>
            </w:pPr>
            <w:r>
              <w:rPr>
                <w:rFonts w:hint="eastAsia" w:ascii="宋体" w:hAnsi="宋体"/>
                <w:b/>
                <w:sz w:val="24"/>
              </w:rPr>
              <w:t>品牌、型</w:t>
            </w:r>
          </w:p>
          <w:p w14:paraId="78C9C6A9">
            <w:pPr>
              <w:jc w:val="center"/>
              <w:rPr>
                <w:rFonts w:ascii="宋体" w:hAnsi="宋体"/>
                <w:b/>
                <w:sz w:val="24"/>
              </w:rPr>
            </w:pPr>
            <w:r>
              <w:rPr>
                <w:rFonts w:hint="eastAsia" w:ascii="宋体" w:hAnsi="宋体"/>
                <w:b/>
                <w:sz w:val="24"/>
              </w:rPr>
              <w:t>号规格</w:t>
            </w:r>
          </w:p>
        </w:tc>
        <w:tc>
          <w:tcPr>
            <w:tcW w:w="1318" w:type="dxa"/>
            <w:vAlign w:val="center"/>
          </w:tcPr>
          <w:p w14:paraId="0617A8E6">
            <w:pPr>
              <w:jc w:val="center"/>
              <w:rPr>
                <w:rFonts w:ascii="宋体" w:hAnsi="宋体"/>
                <w:b/>
                <w:sz w:val="24"/>
              </w:rPr>
            </w:pPr>
            <w:r>
              <w:rPr>
                <w:rFonts w:hint="eastAsia" w:ascii="宋体" w:hAnsi="宋体"/>
                <w:b/>
                <w:sz w:val="24"/>
              </w:rPr>
              <w:t>原产地及</w:t>
            </w:r>
          </w:p>
          <w:p w14:paraId="202D39BE">
            <w:pPr>
              <w:jc w:val="center"/>
              <w:rPr>
                <w:rFonts w:ascii="宋体" w:hAnsi="宋体"/>
                <w:b/>
                <w:sz w:val="24"/>
              </w:rPr>
            </w:pPr>
            <w:r>
              <w:rPr>
                <w:rFonts w:hint="eastAsia" w:ascii="宋体" w:hAnsi="宋体"/>
                <w:b/>
                <w:sz w:val="24"/>
              </w:rPr>
              <w:t>生产厂商</w:t>
            </w:r>
          </w:p>
        </w:tc>
        <w:tc>
          <w:tcPr>
            <w:tcW w:w="672" w:type="dxa"/>
            <w:vAlign w:val="center"/>
          </w:tcPr>
          <w:p w14:paraId="03AA6580">
            <w:pPr>
              <w:jc w:val="center"/>
              <w:rPr>
                <w:rFonts w:ascii="宋体" w:hAnsi="宋体"/>
                <w:b/>
                <w:sz w:val="24"/>
              </w:rPr>
            </w:pPr>
            <w:r>
              <w:rPr>
                <w:rFonts w:hint="eastAsia" w:ascii="宋体" w:hAnsi="宋体"/>
                <w:b/>
                <w:sz w:val="24"/>
              </w:rPr>
              <w:t>单位</w:t>
            </w:r>
          </w:p>
        </w:tc>
        <w:tc>
          <w:tcPr>
            <w:tcW w:w="672" w:type="dxa"/>
            <w:vAlign w:val="center"/>
          </w:tcPr>
          <w:p w14:paraId="545AC6DB">
            <w:pPr>
              <w:jc w:val="center"/>
              <w:rPr>
                <w:rFonts w:ascii="宋体" w:hAnsi="宋体"/>
                <w:b/>
                <w:sz w:val="24"/>
              </w:rPr>
            </w:pPr>
            <w:r>
              <w:rPr>
                <w:rFonts w:hint="eastAsia" w:ascii="宋体" w:hAnsi="宋体"/>
                <w:b/>
                <w:sz w:val="24"/>
              </w:rPr>
              <w:t>数量</w:t>
            </w:r>
          </w:p>
        </w:tc>
        <w:tc>
          <w:tcPr>
            <w:tcW w:w="939" w:type="dxa"/>
            <w:vAlign w:val="center"/>
          </w:tcPr>
          <w:p w14:paraId="304160F3">
            <w:pPr>
              <w:jc w:val="center"/>
              <w:rPr>
                <w:rFonts w:ascii="宋体" w:hAnsi="宋体"/>
                <w:b/>
                <w:sz w:val="24"/>
              </w:rPr>
            </w:pPr>
            <w:r>
              <w:rPr>
                <w:rFonts w:hint="eastAsia" w:ascii="宋体" w:hAnsi="宋体"/>
                <w:b/>
                <w:sz w:val="24"/>
              </w:rPr>
              <w:t>单价</w:t>
            </w:r>
          </w:p>
          <w:p w14:paraId="6F17EBE1">
            <w:pPr>
              <w:jc w:val="center"/>
              <w:rPr>
                <w:rFonts w:ascii="宋体" w:hAnsi="宋体"/>
                <w:b/>
                <w:sz w:val="24"/>
              </w:rPr>
            </w:pPr>
            <w:r>
              <w:rPr>
                <w:rFonts w:hint="eastAsia" w:ascii="宋体" w:hAnsi="宋体"/>
                <w:b/>
                <w:sz w:val="24"/>
              </w:rPr>
              <w:t>（元）</w:t>
            </w:r>
          </w:p>
        </w:tc>
        <w:tc>
          <w:tcPr>
            <w:tcW w:w="939" w:type="dxa"/>
            <w:vAlign w:val="center"/>
          </w:tcPr>
          <w:p w14:paraId="1CDD9E41">
            <w:pPr>
              <w:jc w:val="center"/>
              <w:rPr>
                <w:rFonts w:ascii="宋体" w:hAnsi="宋体"/>
                <w:b/>
                <w:sz w:val="24"/>
              </w:rPr>
            </w:pPr>
            <w:r>
              <w:rPr>
                <w:rFonts w:hint="eastAsia" w:ascii="宋体" w:hAnsi="宋体"/>
                <w:b/>
                <w:sz w:val="24"/>
              </w:rPr>
              <w:t>小计</w:t>
            </w:r>
          </w:p>
          <w:p w14:paraId="081C600C">
            <w:pPr>
              <w:jc w:val="center"/>
              <w:rPr>
                <w:rFonts w:ascii="宋体" w:hAnsi="宋体"/>
                <w:b/>
                <w:sz w:val="24"/>
              </w:rPr>
            </w:pPr>
            <w:r>
              <w:rPr>
                <w:rFonts w:hint="eastAsia" w:ascii="宋体" w:hAnsi="宋体"/>
                <w:b/>
                <w:sz w:val="24"/>
              </w:rPr>
              <w:t>（元）</w:t>
            </w:r>
          </w:p>
        </w:tc>
        <w:tc>
          <w:tcPr>
            <w:tcW w:w="670" w:type="dxa"/>
            <w:vAlign w:val="center"/>
          </w:tcPr>
          <w:p w14:paraId="42B90306">
            <w:pPr>
              <w:jc w:val="center"/>
              <w:rPr>
                <w:rFonts w:ascii="宋体" w:hAnsi="宋体"/>
                <w:b/>
                <w:sz w:val="24"/>
              </w:rPr>
            </w:pPr>
            <w:r>
              <w:rPr>
                <w:rFonts w:hint="eastAsia" w:ascii="宋体" w:hAnsi="宋体"/>
                <w:b/>
                <w:sz w:val="24"/>
              </w:rPr>
              <w:t>备注</w:t>
            </w:r>
          </w:p>
        </w:tc>
      </w:tr>
      <w:tr w14:paraId="00716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Borders>
              <w:bottom w:val="single" w:color="auto" w:sz="4" w:space="0"/>
            </w:tcBorders>
          </w:tcPr>
          <w:p w14:paraId="3C72B080">
            <w:pPr>
              <w:jc w:val="center"/>
              <w:rPr>
                <w:rFonts w:ascii="宋体" w:hAnsi="宋体"/>
                <w:sz w:val="24"/>
              </w:rPr>
            </w:pPr>
            <w:r>
              <w:rPr>
                <w:rFonts w:hint="eastAsia" w:ascii="宋体" w:hAnsi="宋体"/>
                <w:sz w:val="24"/>
              </w:rPr>
              <w:t>1</w:t>
            </w:r>
          </w:p>
        </w:tc>
        <w:tc>
          <w:tcPr>
            <w:tcW w:w="1323" w:type="dxa"/>
          </w:tcPr>
          <w:p w14:paraId="216E4448">
            <w:pPr>
              <w:rPr>
                <w:rFonts w:ascii="宋体" w:hAnsi="宋体"/>
                <w:sz w:val="24"/>
              </w:rPr>
            </w:pPr>
          </w:p>
        </w:tc>
        <w:tc>
          <w:tcPr>
            <w:tcW w:w="1318" w:type="dxa"/>
          </w:tcPr>
          <w:p w14:paraId="46ECDD42">
            <w:pPr>
              <w:rPr>
                <w:rFonts w:ascii="宋体" w:hAnsi="宋体"/>
                <w:sz w:val="24"/>
              </w:rPr>
            </w:pPr>
          </w:p>
        </w:tc>
        <w:tc>
          <w:tcPr>
            <w:tcW w:w="1318" w:type="dxa"/>
          </w:tcPr>
          <w:p w14:paraId="2CE68142">
            <w:pPr>
              <w:rPr>
                <w:rFonts w:ascii="宋体" w:hAnsi="宋体"/>
                <w:sz w:val="24"/>
              </w:rPr>
            </w:pPr>
          </w:p>
        </w:tc>
        <w:tc>
          <w:tcPr>
            <w:tcW w:w="672" w:type="dxa"/>
          </w:tcPr>
          <w:p w14:paraId="13B7CB0F">
            <w:pPr>
              <w:rPr>
                <w:rFonts w:ascii="宋体" w:hAnsi="宋体"/>
                <w:sz w:val="24"/>
              </w:rPr>
            </w:pPr>
          </w:p>
        </w:tc>
        <w:tc>
          <w:tcPr>
            <w:tcW w:w="672" w:type="dxa"/>
          </w:tcPr>
          <w:p w14:paraId="5347743A">
            <w:pPr>
              <w:rPr>
                <w:rFonts w:ascii="宋体" w:hAnsi="宋体"/>
                <w:sz w:val="24"/>
              </w:rPr>
            </w:pPr>
          </w:p>
        </w:tc>
        <w:tc>
          <w:tcPr>
            <w:tcW w:w="939" w:type="dxa"/>
          </w:tcPr>
          <w:p w14:paraId="7122D273">
            <w:pPr>
              <w:rPr>
                <w:rFonts w:ascii="宋体" w:hAnsi="宋体"/>
                <w:sz w:val="24"/>
              </w:rPr>
            </w:pPr>
          </w:p>
        </w:tc>
        <w:tc>
          <w:tcPr>
            <w:tcW w:w="939" w:type="dxa"/>
          </w:tcPr>
          <w:p w14:paraId="6F4683AB">
            <w:pPr>
              <w:rPr>
                <w:rFonts w:ascii="宋体" w:hAnsi="宋体"/>
                <w:sz w:val="24"/>
              </w:rPr>
            </w:pPr>
          </w:p>
        </w:tc>
        <w:tc>
          <w:tcPr>
            <w:tcW w:w="670" w:type="dxa"/>
          </w:tcPr>
          <w:p w14:paraId="787DD0FF">
            <w:pPr>
              <w:rPr>
                <w:rFonts w:ascii="宋体" w:hAnsi="宋体"/>
                <w:sz w:val="24"/>
              </w:rPr>
            </w:pPr>
          </w:p>
        </w:tc>
      </w:tr>
      <w:tr w14:paraId="46307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71" w:type="dxa"/>
          </w:tcPr>
          <w:p w14:paraId="0019D3A5">
            <w:pPr>
              <w:jc w:val="center"/>
              <w:rPr>
                <w:rFonts w:ascii="宋体" w:hAnsi="宋体"/>
                <w:sz w:val="24"/>
              </w:rPr>
            </w:pPr>
            <w:r>
              <w:rPr>
                <w:rFonts w:hint="eastAsia" w:ascii="宋体" w:hAnsi="宋体"/>
                <w:sz w:val="24"/>
              </w:rPr>
              <w:t>2</w:t>
            </w:r>
          </w:p>
        </w:tc>
        <w:tc>
          <w:tcPr>
            <w:tcW w:w="1323" w:type="dxa"/>
          </w:tcPr>
          <w:p w14:paraId="370A161C">
            <w:pPr>
              <w:rPr>
                <w:rFonts w:ascii="宋体" w:hAnsi="宋体"/>
                <w:sz w:val="24"/>
              </w:rPr>
            </w:pPr>
          </w:p>
        </w:tc>
        <w:tc>
          <w:tcPr>
            <w:tcW w:w="1318" w:type="dxa"/>
          </w:tcPr>
          <w:p w14:paraId="463C84B2">
            <w:pPr>
              <w:rPr>
                <w:rFonts w:ascii="宋体" w:hAnsi="宋体"/>
                <w:sz w:val="24"/>
              </w:rPr>
            </w:pPr>
          </w:p>
        </w:tc>
        <w:tc>
          <w:tcPr>
            <w:tcW w:w="1318" w:type="dxa"/>
          </w:tcPr>
          <w:p w14:paraId="197E6F60">
            <w:pPr>
              <w:rPr>
                <w:rFonts w:ascii="宋体" w:hAnsi="宋体"/>
                <w:sz w:val="24"/>
              </w:rPr>
            </w:pPr>
          </w:p>
        </w:tc>
        <w:tc>
          <w:tcPr>
            <w:tcW w:w="672" w:type="dxa"/>
          </w:tcPr>
          <w:p w14:paraId="48C0127A">
            <w:pPr>
              <w:rPr>
                <w:rFonts w:ascii="宋体" w:hAnsi="宋体"/>
                <w:sz w:val="24"/>
              </w:rPr>
            </w:pPr>
          </w:p>
        </w:tc>
        <w:tc>
          <w:tcPr>
            <w:tcW w:w="672" w:type="dxa"/>
          </w:tcPr>
          <w:p w14:paraId="257C6D5A">
            <w:pPr>
              <w:rPr>
                <w:rFonts w:ascii="宋体" w:hAnsi="宋体"/>
                <w:sz w:val="24"/>
              </w:rPr>
            </w:pPr>
          </w:p>
        </w:tc>
        <w:tc>
          <w:tcPr>
            <w:tcW w:w="939" w:type="dxa"/>
          </w:tcPr>
          <w:p w14:paraId="613E6441">
            <w:pPr>
              <w:rPr>
                <w:rFonts w:ascii="宋体" w:hAnsi="宋体"/>
                <w:sz w:val="24"/>
              </w:rPr>
            </w:pPr>
          </w:p>
        </w:tc>
        <w:tc>
          <w:tcPr>
            <w:tcW w:w="939" w:type="dxa"/>
          </w:tcPr>
          <w:p w14:paraId="679DCBF7">
            <w:pPr>
              <w:rPr>
                <w:rFonts w:ascii="宋体" w:hAnsi="宋体"/>
                <w:sz w:val="24"/>
              </w:rPr>
            </w:pPr>
          </w:p>
        </w:tc>
        <w:tc>
          <w:tcPr>
            <w:tcW w:w="670" w:type="dxa"/>
          </w:tcPr>
          <w:p w14:paraId="6FF7A3A7">
            <w:pPr>
              <w:rPr>
                <w:rFonts w:ascii="宋体" w:hAnsi="宋体"/>
                <w:sz w:val="24"/>
              </w:rPr>
            </w:pPr>
          </w:p>
        </w:tc>
      </w:tr>
      <w:tr w14:paraId="283D4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1D0EE1F5">
            <w:pPr>
              <w:jc w:val="center"/>
              <w:rPr>
                <w:rFonts w:ascii="宋体" w:hAnsi="宋体"/>
                <w:sz w:val="24"/>
              </w:rPr>
            </w:pPr>
            <w:r>
              <w:rPr>
                <w:rFonts w:hint="eastAsia" w:ascii="宋体" w:hAnsi="宋体"/>
                <w:sz w:val="24"/>
              </w:rPr>
              <w:t>3</w:t>
            </w:r>
          </w:p>
        </w:tc>
        <w:tc>
          <w:tcPr>
            <w:tcW w:w="1323" w:type="dxa"/>
          </w:tcPr>
          <w:p w14:paraId="48B3716C">
            <w:pPr>
              <w:rPr>
                <w:rFonts w:ascii="宋体" w:hAnsi="宋体"/>
                <w:sz w:val="24"/>
              </w:rPr>
            </w:pPr>
          </w:p>
        </w:tc>
        <w:tc>
          <w:tcPr>
            <w:tcW w:w="1318" w:type="dxa"/>
          </w:tcPr>
          <w:p w14:paraId="0FA573B3">
            <w:pPr>
              <w:rPr>
                <w:rFonts w:ascii="宋体" w:hAnsi="宋体"/>
                <w:sz w:val="24"/>
              </w:rPr>
            </w:pPr>
          </w:p>
        </w:tc>
        <w:tc>
          <w:tcPr>
            <w:tcW w:w="1318" w:type="dxa"/>
          </w:tcPr>
          <w:p w14:paraId="1635742F">
            <w:pPr>
              <w:rPr>
                <w:rFonts w:ascii="宋体" w:hAnsi="宋体"/>
                <w:sz w:val="24"/>
              </w:rPr>
            </w:pPr>
          </w:p>
        </w:tc>
        <w:tc>
          <w:tcPr>
            <w:tcW w:w="672" w:type="dxa"/>
          </w:tcPr>
          <w:p w14:paraId="65ABECB4">
            <w:pPr>
              <w:rPr>
                <w:rFonts w:ascii="宋体" w:hAnsi="宋体"/>
                <w:sz w:val="24"/>
              </w:rPr>
            </w:pPr>
          </w:p>
        </w:tc>
        <w:tc>
          <w:tcPr>
            <w:tcW w:w="672" w:type="dxa"/>
          </w:tcPr>
          <w:p w14:paraId="38BEAA0F">
            <w:pPr>
              <w:rPr>
                <w:rFonts w:ascii="宋体" w:hAnsi="宋体"/>
                <w:sz w:val="24"/>
              </w:rPr>
            </w:pPr>
          </w:p>
        </w:tc>
        <w:tc>
          <w:tcPr>
            <w:tcW w:w="939" w:type="dxa"/>
          </w:tcPr>
          <w:p w14:paraId="2B5FEB94">
            <w:pPr>
              <w:rPr>
                <w:rFonts w:ascii="宋体" w:hAnsi="宋体"/>
                <w:sz w:val="24"/>
              </w:rPr>
            </w:pPr>
          </w:p>
        </w:tc>
        <w:tc>
          <w:tcPr>
            <w:tcW w:w="939" w:type="dxa"/>
          </w:tcPr>
          <w:p w14:paraId="683697A1">
            <w:pPr>
              <w:rPr>
                <w:rFonts w:ascii="宋体" w:hAnsi="宋体"/>
                <w:sz w:val="24"/>
              </w:rPr>
            </w:pPr>
          </w:p>
        </w:tc>
        <w:tc>
          <w:tcPr>
            <w:tcW w:w="670" w:type="dxa"/>
          </w:tcPr>
          <w:p w14:paraId="78F7EAA8">
            <w:pPr>
              <w:rPr>
                <w:rFonts w:ascii="宋体" w:hAnsi="宋体"/>
                <w:sz w:val="24"/>
              </w:rPr>
            </w:pPr>
          </w:p>
        </w:tc>
      </w:tr>
      <w:tr w14:paraId="71FCB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71" w:type="dxa"/>
          </w:tcPr>
          <w:p w14:paraId="7D826E04">
            <w:pPr>
              <w:jc w:val="center"/>
              <w:rPr>
                <w:rFonts w:ascii="宋体" w:hAnsi="宋体"/>
                <w:sz w:val="24"/>
              </w:rPr>
            </w:pPr>
            <w:r>
              <w:rPr>
                <w:rFonts w:hint="eastAsia" w:ascii="宋体" w:hAnsi="宋体"/>
                <w:sz w:val="24"/>
              </w:rPr>
              <w:t>4</w:t>
            </w:r>
          </w:p>
        </w:tc>
        <w:tc>
          <w:tcPr>
            <w:tcW w:w="1323" w:type="dxa"/>
          </w:tcPr>
          <w:p w14:paraId="54453D32">
            <w:pPr>
              <w:rPr>
                <w:rFonts w:ascii="宋体" w:hAnsi="宋体"/>
                <w:sz w:val="24"/>
              </w:rPr>
            </w:pPr>
          </w:p>
        </w:tc>
        <w:tc>
          <w:tcPr>
            <w:tcW w:w="1318" w:type="dxa"/>
          </w:tcPr>
          <w:p w14:paraId="30D234A3">
            <w:pPr>
              <w:rPr>
                <w:rFonts w:ascii="宋体" w:hAnsi="宋体"/>
                <w:sz w:val="24"/>
              </w:rPr>
            </w:pPr>
          </w:p>
        </w:tc>
        <w:tc>
          <w:tcPr>
            <w:tcW w:w="1318" w:type="dxa"/>
          </w:tcPr>
          <w:p w14:paraId="6EF22B0D">
            <w:pPr>
              <w:rPr>
                <w:rFonts w:ascii="宋体" w:hAnsi="宋体"/>
                <w:sz w:val="24"/>
              </w:rPr>
            </w:pPr>
          </w:p>
        </w:tc>
        <w:tc>
          <w:tcPr>
            <w:tcW w:w="672" w:type="dxa"/>
          </w:tcPr>
          <w:p w14:paraId="6F136903">
            <w:pPr>
              <w:rPr>
                <w:rFonts w:ascii="宋体" w:hAnsi="宋体"/>
                <w:sz w:val="24"/>
              </w:rPr>
            </w:pPr>
          </w:p>
        </w:tc>
        <w:tc>
          <w:tcPr>
            <w:tcW w:w="672" w:type="dxa"/>
          </w:tcPr>
          <w:p w14:paraId="54C1E201">
            <w:pPr>
              <w:rPr>
                <w:rFonts w:ascii="宋体" w:hAnsi="宋体"/>
                <w:sz w:val="24"/>
              </w:rPr>
            </w:pPr>
          </w:p>
        </w:tc>
        <w:tc>
          <w:tcPr>
            <w:tcW w:w="939" w:type="dxa"/>
          </w:tcPr>
          <w:p w14:paraId="104793C1">
            <w:pPr>
              <w:rPr>
                <w:rFonts w:ascii="宋体" w:hAnsi="宋体"/>
                <w:sz w:val="24"/>
              </w:rPr>
            </w:pPr>
          </w:p>
        </w:tc>
        <w:tc>
          <w:tcPr>
            <w:tcW w:w="939" w:type="dxa"/>
          </w:tcPr>
          <w:p w14:paraId="25061F72">
            <w:pPr>
              <w:rPr>
                <w:rFonts w:ascii="宋体" w:hAnsi="宋体"/>
                <w:sz w:val="24"/>
              </w:rPr>
            </w:pPr>
          </w:p>
        </w:tc>
        <w:tc>
          <w:tcPr>
            <w:tcW w:w="670" w:type="dxa"/>
          </w:tcPr>
          <w:p w14:paraId="18BBE7C2">
            <w:pPr>
              <w:rPr>
                <w:rFonts w:ascii="宋体" w:hAnsi="宋体"/>
                <w:sz w:val="24"/>
              </w:rPr>
            </w:pPr>
          </w:p>
        </w:tc>
      </w:tr>
      <w:tr w14:paraId="35AF1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382E932C">
            <w:pPr>
              <w:jc w:val="center"/>
              <w:rPr>
                <w:rFonts w:ascii="宋体" w:hAnsi="宋体"/>
                <w:sz w:val="24"/>
              </w:rPr>
            </w:pPr>
            <w:r>
              <w:rPr>
                <w:rFonts w:hint="eastAsia" w:ascii="宋体" w:hAnsi="宋体"/>
                <w:sz w:val="24"/>
              </w:rPr>
              <w:t>5</w:t>
            </w:r>
          </w:p>
        </w:tc>
        <w:tc>
          <w:tcPr>
            <w:tcW w:w="1323" w:type="dxa"/>
          </w:tcPr>
          <w:p w14:paraId="4742E57F">
            <w:pPr>
              <w:rPr>
                <w:rFonts w:ascii="宋体" w:hAnsi="宋体"/>
                <w:sz w:val="24"/>
              </w:rPr>
            </w:pPr>
          </w:p>
        </w:tc>
        <w:tc>
          <w:tcPr>
            <w:tcW w:w="1318" w:type="dxa"/>
          </w:tcPr>
          <w:p w14:paraId="08805644">
            <w:pPr>
              <w:rPr>
                <w:rFonts w:ascii="宋体" w:hAnsi="宋体"/>
                <w:sz w:val="24"/>
              </w:rPr>
            </w:pPr>
          </w:p>
        </w:tc>
        <w:tc>
          <w:tcPr>
            <w:tcW w:w="1318" w:type="dxa"/>
          </w:tcPr>
          <w:p w14:paraId="13F20096">
            <w:pPr>
              <w:rPr>
                <w:rFonts w:ascii="宋体" w:hAnsi="宋体"/>
                <w:sz w:val="24"/>
              </w:rPr>
            </w:pPr>
          </w:p>
        </w:tc>
        <w:tc>
          <w:tcPr>
            <w:tcW w:w="672" w:type="dxa"/>
          </w:tcPr>
          <w:p w14:paraId="3E60C886">
            <w:pPr>
              <w:rPr>
                <w:rFonts w:ascii="宋体" w:hAnsi="宋体"/>
                <w:sz w:val="24"/>
              </w:rPr>
            </w:pPr>
          </w:p>
        </w:tc>
        <w:tc>
          <w:tcPr>
            <w:tcW w:w="672" w:type="dxa"/>
          </w:tcPr>
          <w:p w14:paraId="77678DB9">
            <w:pPr>
              <w:rPr>
                <w:rFonts w:ascii="宋体" w:hAnsi="宋体"/>
                <w:sz w:val="24"/>
              </w:rPr>
            </w:pPr>
          </w:p>
        </w:tc>
        <w:tc>
          <w:tcPr>
            <w:tcW w:w="939" w:type="dxa"/>
          </w:tcPr>
          <w:p w14:paraId="029A084A">
            <w:pPr>
              <w:rPr>
                <w:rFonts w:ascii="宋体" w:hAnsi="宋体"/>
                <w:sz w:val="24"/>
              </w:rPr>
            </w:pPr>
          </w:p>
        </w:tc>
        <w:tc>
          <w:tcPr>
            <w:tcW w:w="939" w:type="dxa"/>
          </w:tcPr>
          <w:p w14:paraId="69DA3552">
            <w:pPr>
              <w:rPr>
                <w:rFonts w:ascii="宋体" w:hAnsi="宋体"/>
                <w:sz w:val="24"/>
              </w:rPr>
            </w:pPr>
          </w:p>
        </w:tc>
        <w:tc>
          <w:tcPr>
            <w:tcW w:w="670" w:type="dxa"/>
          </w:tcPr>
          <w:p w14:paraId="6B5F4789">
            <w:pPr>
              <w:rPr>
                <w:rFonts w:ascii="宋体" w:hAnsi="宋体"/>
                <w:sz w:val="24"/>
              </w:rPr>
            </w:pPr>
          </w:p>
        </w:tc>
      </w:tr>
      <w:tr w14:paraId="484B8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71" w:type="dxa"/>
          </w:tcPr>
          <w:p w14:paraId="2EE1A7A0">
            <w:pPr>
              <w:jc w:val="center"/>
              <w:rPr>
                <w:rFonts w:ascii="宋体" w:hAnsi="宋体"/>
                <w:sz w:val="24"/>
              </w:rPr>
            </w:pPr>
            <w:r>
              <w:rPr>
                <w:rFonts w:hint="eastAsia" w:ascii="宋体" w:hAnsi="宋体"/>
                <w:sz w:val="24"/>
              </w:rPr>
              <w:t>6</w:t>
            </w:r>
          </w:p>
        </w:tc>
        <w:tc>
          <w:tcPr>
            <w:tcW w:w="1323" w:type="dxa"/>
          </w:tcPr>
          <w:p w14:paraId="7994D983">
            <w:pPr>
              <w:rPr>
                <w:rFonts w:ascii="宋体" w:hAnsi="宋体"/>
                <w:sz w:val="24"/>
              </w:rPr>
            </w:pPr>
          </w:p>
        </w:tc>
        <w:tc>
          <w:tcPr>
            <w:tcW w:w="1318" w:type="dxa"/>
          </w:tcPr>
          <w:p w14:paraId="50872ED7">
            <w:pPr>
              <w:rPr>
                <w:rFonts w:ascii="宋体" w:hAnsi="宋体"/>
                <w:sz w:val="24"/>
              </w:rPr>
            </w:pPr>
          </w:p>
        </w:tc>
        <w:tc>
          <w:tcPr>
            <w:tcW w:w="1318" w:type="dxa"/>
          </w:tcPr>
          <w:p w14:paraId="4D502686">
            <w:pPr>
              <w:rPr>
                <w:rFonts w:ascii="宋体" w:hAnsi="宋体"/>
                <w:sz w:val="24"/>
              </w:rPr>
            </w:pPr>
          </w:p>
        </w:tc>
        <w:tc>
          <w:tcPr>
            <w:tcW w:w="672" w:type="dxa"/>
          </w:tcPr>
          <w:p w14:paraId="40B0C818">
            <w:pPr>
              <w:rPr>
                <w:rFonts w:ascii="宋体" w:hAnsi="宋体"/>
                <w:sz w:val="24"/>
              </w:rPr>
            </w:pPr>
          </w:p>
        </w:tc>
        <w:tc>
          <w:tcPr>
            <w:tcW w:w="672" w:type="dxa"/>
          </w:tcPr>
          <w:p w14:paraId="471E9913">
            <w:pPr>
              <w:rPr>
                <w:rFonts w:ascii="宋体" w:hAnsi="宋体"/>
                <w:sz w:val="24"/>
              </w:rPr>
            </w:pPr>
          </w:p>
        </w:tc>
        <w:tc>
          <w:tcPr>
            <w:tcW w:w="939" w:type="dxa"/>
          </w:tcPr>
          <w:p w14:paraId="1CE083BD">
            <w:pPr>
              <w:rPr>
                <w:rFonts w:ascii="宋体" w:hAnsi="宋体"/>
                <w:sz w:val="24"/>
              </w:rPr>
            </w:pPr>
          </w:p>
        </w:tc>
        <w:tc>
          <w:tcPr>
            <w:tcW w:w="939" w:type="dxa"/>
          </w:tcPr>
          <w:p w14:paraId="7394A37A">
            <w:pPr>
              <w:rPr>
                <w:rFonts w:ascii="宋体" w:hAnsi="宋体"/>
                <w:sz w:val="24"/>
              </w:rPr>
            </w:pPr>
          </w:p>
        </w:tc>
        <w:tc>
          <w:tcPr>
            <w:tcW w:w="670" w:type="dxa"/>
          </w:tcPr>
          <w:p w14:paraId="5D759E3E">
            <w:pPr>
              <w:rPr>
                <w:rFonts w:ascii="宋体" w:hAnsi="宋体"/>
                <w:sz w:val="24"/>
              </w:rPr>
            </w:pPr>
          </w:p>
        </w:tc>
      </w:tr>
      <w:tr w14:paraId="33E2F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06E86F48">
            <w:pPr>
              <w:jc w:val="center"/>
              <w:rPr>
                <w:rFonts w:ascii="宋体" w:hAnsi="宋体"/>
                <w:sz w:val="24"/>
              </w:rPr>
            </w:pPr>
          </w:p>
        </w:tc>
        <w:tc>
          <w:tcPr>
            <w:tcW w:w="1323" w:type="dxa"/>
            <w:vAlign w:val="center"/>
          </w:tcPr>
          <w:p w14:paraId="13C43945">
            <w:pPr>
              <w:pStyle w:val="63"/>
              <w:rPr>
                <w:rFonts w:ascii="宋体" w:hAnsi="宋体"/>
              </w:rPr>
            </w:pPr>
            <w:r>
              <w:rPr>
                <w:rFonts w:hint="eastAsia" w:ascii="宋体" w:hAnsi="宋体"/>
              </w:rPr>
              <w:t>其他费用</w:t>
            </w:r>
          </w:p>
        </w:tc>
        <w:tc>
          <w:tcPr>
            <w:tcW w:w="1318" w:type="dxa"/>
          </w:tcPr>
          <w:p w14:paraId="6C29DB8C">
            <w:pPr>
              <w:rPr>
                <w:rFonts w:ascii="宋体" w:hAnsi="宋体"/>
                <w:sz w:val="24"/>
              </w:rPr>
            </w:pPr>
          </w:p>
        </w:tc>
        <w:tc>
          <w:tcPr>
            <w:tcW w:w="1318" w:type="dxa"/>
          </w:tcPr>
          <w:p w14:paraId="2033C0FC">
            <w:pPr>
              <w:rPr>
                <w:rFonts w:ascii="宋体" w:hAnsi="宋体"/>
                <w:sz w:val="24"/>
              </w:rPr>
            </w:pPr>
          </w:p>
        </w:tc>
        <w:tc>
          <w:tcPr>
            <w:tcW w:w="672" w:type="dxa"/>
          </w:tcPr>
          <w:p w14:paraId="17911FEF">
            <w:pPr>
              <w:rPr>
                <w:rFonts w:ascii="宋体" w:hAnsi="宋体"/>
                <w:sz w:val="24"/>
              </w:rPr>
            </w:pPr>
          </w:p>
        </w:tc>
        <w:tc>
          <w:tcPr>
            <w:tcW w:w="672" w:type="dxa"/>
          </w:tcPr>
          <w:p w14:paraId="46C4660F">
            <w:pPr>
              <w:rPr>
                <w:rFonts w:ascii="宋体" w:hAnsi="宋体"/>
                <w:sz w:val="24"/>
              </w:rPr>
            </w:pPr>
          </w:p>
        </w:tc>
        <w:tc>
          <w:tcPr>
            <w:tcW w:w="939" w:type="dxa"/>
          </w:tcPr>
          <w:p w14:paraId="701198F4">
            <w:pPr>
              <w:rPr>
                <w:rFonts w:ascii="宋体" w:hAnsi="宋体"/>
                <w:sz w:val="24"/>
              </w:rPr>
            </w:pPr>
          </w:p>
        </w:tc>
        <w:tc>
          <w:tcPr>
            <w:tcW w:w="939" w:type="dxa"/>
          </w:tcPr>
          <w:p w14:paraId="7EDFD987">
            <w:pPr>
              <w:rPr>
                <w:rFonts w:ascii="宋体" w:hAnsi="宋体"/>
                <w:sz w:val="24"/>
              </w:rPr>
            </w:pPr>
          </w:p>
        </w:tc>
        <w:tc>
          <w:tcPr>
            <w:tcW w:w="670" w:type="dxa"/>
          </w:tcPr>
          <w:p w14:paraId="43BC289C">
            <w:pPr>
              <w:rPr>
                <w:rFonts w:ascii="宋体" w:hAnsi="宋体"/>
                <w:sz w:val="24"/>
              </w:rPr>
            </w:pPr>
          </w:p>
        </w:tc>
      </w:tr>
      <w:tr w14:paraId="30CC0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244B53BE">
            <w:pPr>
              <w:jc w:val="center"/>
              <w:rPr>
                <w:rFonts w:ascii="宋体" w:hAnsi="宋体"/>
                <w:sz w:val="24"/>
              </w:rPr>
            </w:pPr>
          </w:p>
        </w:tc>
        <w:tc>
          <w:tcPr>
            <w:tcW w:w="1323" w:type="dxa"/>
          </w:tcPr>
          <w:p w14:paraId="7D0243BE">
            <w:pPr>
              <w:rPr>
                <w:rFonts w:ascii="宋体" w:hAnsi="宋体"/>
                <w:sz w:val="24"/>
              </w:rPr>
            </w:pPr>
            <w:r>
              <w:rPr>
                <w:rFonts w:hint="eastAsia" w:ascii="宋体" w:hAnsi="宋体"/>
                <w:sz w:val="24"/>
              </w:rPr>
              <w:t>…</w:t>
            </w:r>
          </w:p>
        </w:tc>
        <w:tc>
          <w:tcPr>
            <w:tcW w:w="1318" w:type="dxa"/>
          </w:tcPr>
          <w:p w14:paraId="3C068276">
            <w:pPr>
              <w:rPr>
                <w:rFonts w:ascii="宋体" w:hAnsi="宋体"/>
                <w:sz w:val="24"/>
              </w:rPr>
            </w:pPr>
          </w:p>
        </w:tc>
        <w:tc>
          <w:tcPr>
            <w:tcW w:w="1318" w:type="dxa"/>
          </w:tcPr>
          <w:p w14:paraId="6B26EDAF">
            <w:pPr>
              <w:rPr>
                <w:rFonts w:ascii="宋体" w:hAnsi="宋体"/>
                <w:sz w:val="24"/>
              </w:rPr>
            </w:pPr>
          </w:p>
        </w:tc>
        <w:tc>
          <w:tcPr>
            <w:tcW w:w="672" w:type="dxa"/>
          </w:tcPr>
          <w:p w14:paraId="02F42A0F">
            <w:pPr>
              <w:rPr>
                <w:rFonts w:ascii="宋体" w:hAnsi="宋体"/>
                <w:sz w:val="24"/>
              </w:rPr>
            </w:pPr>
          </w:p>
        </w:tc>
        <w:tc>
          <w:tcPr>
            <w:tcW w:w="672" w:type="dxa"/>
          </w:tcPr>
          <w:p w14:paraId="0DCF7ED5">
            <w:pPr>
              <w:rPr>
                <w:rFonts w:ascii="宋体" w:hAnsi="宋体"/>
                <w:sz w:val="24"/>
              </w:rPr>
            </w:pPr>
          </w:p>
        </w:tc>
        <w:tc>
          <w:tcPr>
            <w:tcW w:w="939" w:type="dxa"/>
          </w:tcPr>
          <w:p w14:paraId="271CFFDB">
            <w:pPr>
              <w:rPr>
                <w:rFonts w:ascii="宋体" w:hAnsi="宋体"/>
                <w:sz w:val="24"/>
              </w:rPr>
            </w:pPr>
          </w:p>
        </w:tc>
        <w:tc>
          <w:tcPr>
            <w:tcW w:w="939" w:type="dxa"/>
          </w:tcPr>
          <w:p w14:paraId="3D79CBD9">
            <w:pPr>
              <w:rPr>
                <w:rFonts w:ascii="宋体" w:hAnsi="宋体"/>
                <w:sz w:val="24"/>
              </w:rPr>
            </w:pPr>
          </w:p>
        </w:tc>
        <w:tc>
          <w:tcPr>
            <w:tcW w:w="670" w:type="dxa"/>
          </w:tcPr>
          <w:p w14:paraId="07A8AD1A">
            <w:pPr>
              <w:rPr>
                <w:rFonts w:ascii="宋体" w:hAnsi="宋体"/>
                <w:sz w:val="24"/>
              </w:rPr>
            </w:pPr>
          </w:p>
        </w:tc>
      </w:tr>
      <w:tr w14:paraId="69769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20CAA93C">
            <w:pPr>
              <w:jc w:val="center"/>
              <w:rPr>
                <w:rFonts w:ascii="宋体" w:hAnsi="宋体"/>
                <w:sz w:val="24"/>
              </w:rPr>
            </w:pPr>
          </w:p>
        </w:tc>
        <w:tc>
          <w:tcPr>
            <w:tcW w:w="1323" w:type="dxa"/>
          </w:tcPr>
          <w:p w14:paraId="2D1D1312">
            <w:pPr>
              <w:pStyle w:val="63"/>
              <w:rPr>
                <w:rFonts w:ascii="宋体" w:hAnsi="宋体"/>
              </w:rPr>
            </w:pPr>
            <w:r>
              <w:rPr>
                <w:rFonts w:hint="eastAsia" w:ascii="宋体" w:hAnsi="宋体"/>
              </w:rPr>
              <w:t>…</w:t>
            </w:r>
          </w:p>
        </w:tc>
        <w:tc>
          <w:tcPr>
            <w:tcW w:w="1318" w:type="dxa"/>
          </w:tcPr>
          <w:p w14:paraId="4887901C">
            <w:pPr>
              <w:rPr>
                <w:rFonts w:ascii="宋体" w:hAnsi="宋体"/>
                <w:sz w:val="24"/>
              </w:rPr>
            </w:pPr>
          </w:p>
        </w:tc>
        <w:tc>
          <w:tcPr>
            <w:tcW w:w="1318" w:type="dxa"/>
          </w:tcPr>
          <w:p w14:paraId="47165B31">
            <w:pPr>
              <w:rPr>
                <w:rFonts w:ascii="宋体" w:hAnsi="宋体"/>
                <w:sz w:val="24"/>
              </w:rPr>
            </w:pPr>
          </w:p>
        </w:tc>
        <w:tc>
          <w:tcPr>
            <w:tcW w:w="672" w:type="dxa"/>
          </w:tcPr>
          <w:p w14:paraId="09DA13AE">
            <w:pPr>
              <w:rPr>
                <w:rFonts w:ascii="宋体" w:hAnsi="宋体"/>
                <w:sz w:val="24"/>
              </w:rPr>
            </w:pPr>
          </w:p>
        </w:tc>
        <w:tc>
          <w:tcPr>
            <w:tcW w:w="672" w:type="dxa"/>
          </w:tcPr>
          <w:p w14:paraId="7D5292CE">
            <w:pPr>
              <w:rPr>
                <w:rFonts w:ascii="宋体" w:hAnsi="宋体"/>
                <w:sz w:val="24"/>
              </w:rPr>
            </w:pPr>
          </w:p>
        </w:tc>
        <w:tc>
          <w:tcPr>
            <w:tcW w:w="939" w:type="dxa"/>
          </w:tcPr>
          <w:p w14:paraId="7A6195CF">
            <w:pPr>
              <w:rPr>
                <w:rFonts w:ascii="宋体" w:hAnsi="宋体"/>
                <w:sz w:val="24"/>
              </w:rPr>
            </w:pPr>
          </w:p>
        </w:tc>
        <w:tc>
          <w:tcPr>
            <w:tcW w:w="939" w:type="dxa"/>
          </w:tcPr>
          <w:p w14:paraId="0CC4909C">
            <w:pPr>
              <w:rPr>
                <w:rFonts w:ascii="宋体" w:hAnsi="宋体"/>
                <w:sz w:val="24"/>
              </w:rPr>
            </w:pPr>
          </w:p>
        </w:tc>
        <w:tc>
          <w:tcPr>
            <w:tcW w:w="670" w:type="dxa"/>
          </w:tcPr>
          <w:p w14:paraId="3B6B62A8">
            <w:pPr>
              <w:rPr>
                <w:rFonts w:ascii="宋体" w:hAnsi="宋体"/>
                <w:sz w:val="24"/>
              </w:rPr>
            </w:pPr>
          </w:p>
        </w:tc>
      </w:tr>
      <w:tr w14:paraId="07F9C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631D2A41">
            <w:pPr>
              <w:jc w:val="center"/>
              <w:rPr>
                <w:rFonts w:ascii="宋体" w:hAnsi="宋体"/>
                <w:sz w:val="24"/>
              </w:rPr>
            </w:pPr>
          </w:p>
        </w:tc>
        <w:tc>
          <w:tcPr>
            <w:tcW w:w="1323" w:type="dxa"/>
          </w:tcPr>
          <w:p w14:paraId="3D821222">
            <w:pPr>
              <w:rPr>
                <w:rFonts w:ascii="宋体" w:hAnsi="宋体"/>
                <w:sz w:val="24"/>
              </w:rPr>
            </w:pPr>
            <w:r>
              <w:rPr>
                <w:rFonts w:hint="eastAsia" w:ascii="宋体" w:hAnsi="宋体"/>
                <w:sz w:val="24"/>
              </w:rPr>
              <w:t>…</w:t>
            </w:r>
          </w:p>
        </w:tc>
        <w:tc>
          <w:tcPr>
            <w:tcW w:w="1318" w:type="dxa"/>
          </w:tcPr>
          <w:p w14:paraId="767A7933">
            <w:pPr>
              <w:rPr>
                <w:rFonts w:ascii="宋体" w:hAnsi="宋体"/>
                <w:sz w:val="24"/>
              </w:rPr>
            </w:pPr>
          </w:p>
        </w:tc>
        <w:tc>
          <w:tcPr>
            <w:tcW w:w="1318" w:type="dxa"/>
          </w:tcPr>
          <w:p w14:paraId="1F50C4B2">
            <w:pPr>
              <w:rPr>
                <w:rFonts w:ascii="宋体" w:hAnsi="宋体"/>
                <w:sz w:val="24"/>
              </w:rPr>
            </w:pPr>
          </w:p>
        </w:tc>
        <w:tc>
          <w:tcPr>
            <w:tcW w:w="672" w:type="dxa"/>
          </w:tcPr>
          <w:p w14:paraId="1783FF97">
            <w:pPr>
              <w:rPr>
                <w:rFonts w:ascii="宋体" w:hAnsi="宋体"/>
                <w:sz w:val="24"/>
              </w:rPr>
            </w:pPr>
          </w:p>
        </w:tc>
        <w:tc>
          <w:tcPr>
            <w:tcW w:w="672" w:type="dxa"/>
          </w:tcPr>
          <w:p w14:paraId="51046E05">
            <w:pPr>
              <w:rPr>
                <w:rFonts w:ascii="宋体" w:hAnsi="宋体"/>
                <w:sz w:val="24"/>
              </w:rPr>
            </w:pPr>
          </w:p>
        </w:tc>
        <w:tc>
          <w:tcPr>
            <w:tcW w:w="939" w:type="dxa"/>
          </w:tcPr>
          <w:p w14:paraId="292A2E73">
            <w:pPr>
              <w:rPr>
                <w:rFonts w:ascii="宋体" w:hAnsi="宋体"/>
                <w:sz w:val="24"/>
              </w:rPr>
            </w:pPr>
          </w:p>
        </w:tc>
        <w:tc>
          <w:tcPr>
            <w:tcW w:w="939" w:type="dxa"/>
          </w:tcPr>
          <w:p w14:paraId="473547CE">
            <w:pPr>
              <w:rPr>
                <w:rFonts w:ascii="宋体" w:hAnsi="宋体"/>
                <w:sz w:val="24"/>
              </w:rPr>
            </w:pPr>
          </w:p>
        </w:tc>
        <w:tc>
          <w:tcPr>
            <w:tcW w:w="670" w:type="dxa"/>
          </w:tcPr>
          <w:p w14:paraId="2A1FE862">
            <w:pPr>
              <w:rPr>
                <w:rFonts w:ascii="宋体" w:hAnsi="宋体"/>
                <w:sz w:val="24"/>
              </w:rPr>
            </w:pPr>
          </w:p>
        </w:tc>
      </w:tr>
      <w:tr w14:paraId="1C8DF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994" w:type="dxa"/>
            <w:gridSpan w:val="2"/>
            <w:vAlign w:val="center"/>
          </w:tcPr>
          <w:p w14:paraId="2753EF8E">
            <w:pPr>
              <w:pStyle w:val="63"/>
              <w:jc w:val="center"/>
              <w:rPr>
                <w:rFonts w:ascii="宋体" w:hAnsi="宋体"/>
              </w:rPr>
            </w:pPr>
            <w:r>
              <w:rPr>
                <w:rFonts w:hint="eastAsia" w:ascii="宋体" w:hAnsi="宋体"/>
              </w:rPr>
              <w:t>合计（元）</w:t>
            </w:r>
          </w:p>
        </w:tc>
        <w:tc>
          <w:tcPr>
            <w:tcW w:w="1318" w:type="dxa"/>
          </w:tcPr>
          <w:p w14:paraId="402D6588">
            <w:pPr>
              <w:rPr>
                <w:rFonts w:ascii="宋体" w:hAnsi="宋体"/>
                <w:sz w:val="24"/>
              </w:rPr>
            </w:pPr>
          </w:p>
        </w:tc>
        <w:tc>
          <w:tcPr>
            <w:tcW w:w="1318" w:type="dxa"/>
          </w:tcPr>
          <w:p w14:paraId="28810615">
            <w:pPr>
              <w:rPr>
                <w:rFonts w:ascii="宋体" w:hAnsi="宋体"/>
                <w:sz w:val="24"/>
              </w:rPr>
            </w:pPr>
          </w:p>
        </w:tc>
        <w:tc>
          <w:tcPr>
            <w:tcW w:w="672" w:type="dxa"/>
          </w:tcPr>
          <w:p w14:paraId="45505E9C">
            <w:pPr>
              <w:rPr>
                <w:rFonts w:ascii="宋体" w:hAnsi="宋体"/>
                <w:sz w:val="24"/>
              </w:rPr>
            </w:pPr>
          </w:p>
        </w:tc>
        <w:tc>
          <w:tcPr>
            <w:tcW w:w="672" w:type="dxa"/>
          </w:tcPr>
          <w:p w14:paraId="6C7FD610">
            <w:pPr>
              <w:rPr>
                <w:rFonts w:ascii="宋体" w:hAnsi="宋体"/>
                <w:sz w:val="24"/>
              </w:rPr>
            </w:pPr>
          </w:p>
        </w:tc>
        <w:tc>
          <w:tcPr>
            <w:tcW w:w="939" w:type="dxa"/>
          </w:tcPr>
          <w:p w14:paraId="531AD005">
            <w:pPr>
              <w:rPr>
                <w:rFonts w:ascii="宋体" w:hAnsi="宋体"/>
                <w:sz w:val="24"/>
              </w:rPr>
            </w:pPr>
          </w:p>
        </w:tc>
        <w:tc>
          <w:tcPr>
            <w:tcW w:w="939" w:type="dxa"/>
          </w:tcPr>
          <w:p w14:paraId="781D5FBA">
            <w:pPr>
              <w:rPr>
                <w:rFonts w:ascii="宋体" w:hAnsi="宋体"/>
                <w:sz w:val="24"/>
              </w:rPr>
            </w:pPr>
          </w:p>
        </w:tc>
        <w:tc>
          <w:tcPr>
            <w:tcW w:w="670" w:type="dxa"/>
          </w:tcPr>
          <w:p w14:paraId="2DD78586">
            <w:pPr>
              <w:rPr>
                <w:rFonts w:ascii="宋体" w:hAnsi="宋体"/>
                <w:sz w:val="24"/>
              </w:rPr>
            </w:pPr>
          </w:p>
        </w:tc>
      </w:tr>
    </w:tbl>
    <w:p w14:paraId="010C7E3D">
      <w:pPr>
        <w:spacing w:line="360" w:lineRule="auto"/>
        <w:ind w:firstLine="4560" w:firstLineChars="1900"/>
        <w:rPr>
          <w:rFonts w:ascii="宋体" w:hAnsi="宋体"/>
          <w:sz w:val="24"/>
        </w:rPr>
      </w:pPr>
      <w:r>
        <w:rPr>
          <w:rFonts w:hint="eastAsia" w:ascii="宋体" w:hAnsi="宋体"/>
          <w:sz w:val="24"/>
        </w:rPr>
        <w:t>投标人电子签章：</w:t>
      </w:r>
      <w:r>
        <w:rPr>
          <w:rFonts w:hint="eastAsia" w:ascii="宋体" w:hAnsi="宋体"/>
          <w:sz w:val="24"/>
          <w:u w:val="single"/>
        </w:rPr>
        <w:t xml:space="preserve">                </w:t>
      </w:r>
    </w:p>
    <w:p w14:paraId="36191E5B">
      <w:pPr>
        <w:spacing w:line="360" w:lineRule="auto"/>
        <w:ind w:firstLine="4560" w:firstLineChars="1900"/>
        <w:rPr>
          <w:rFonts w:ascii="宋体" w:hAnsi="宋体"/>
          <w:sz w:val="24"/>
          <w:u w:val="single"/>
        </w:rPr>
      </w:pPr>
      <w:r>
        <w:rPr>
          <w:rFonts w:hint="eastAsia" w:ascii="宋体" w:hAnsi="宋体"/>
          <w:sz w:val="24"/>
        </w:rPr>
        <w:t>日    期：</w:t>
      </w:r>
      <w:r>
        <w:rPr>
          <w:rFonts w:hint="eastAsia" w:ascii="宋体" w:hAnsi="宋体"/>
          <w:sz w:val="24"/>
          <w:u w:val="single"/>
        </w:rPr>
        <w:t xml:space="preserve">                      </w:t>
      </w:r>
    </w:p>
    <w:p w14:paraId="03162503">
      <w:pPr>
        <w:adjustRightInd w:val="0"/>
        <w:snapToGrid w:val="0"/>
        <w:spacing w:line="360" w:lineRule="auto"/>
        <w:rPr>
          <w:rFonts w:ascii="宋体" w:hAnsi="宋体"/>
          <w:b/>
          <w:bCs/>
          <w:sz w:val="24"/>
          <w:szCs w:val="28"/>
        </w:rPr>
      </w:pPr>
      <w:r>
        <w:rPr>
          <w:rFonts w:hint="eastAsia" w:ascii="宋体" w:hAnsi="宋体"/>
          <w:b/>
          <w:bCs/>
          <w:sz w:val="24"/>
          <w:szCs w:val="28"/>
        </w:rPr>
        <w:t>备注：</w:t>
      </w:r>
    </w:p>
    <w:p w14:paraId="4A1C15F8">
      <w:pPr>
        <w:spacing w:line="360" w:lineRule="auto"/>
        <w:ind w:firstLine="435"/>
        <w:rPr>
          <w:rFonts w:ascii="宋体" w:hAnsi="宋体"/>
          <w:sz w:val="24"/>
        </w:rPr>
      </w:pPr>
      <w:r>
        <w:rPr>
          <w:rFonts w:hint="eastAsia" w:ascii="宋体" w:hAnsi="宋体"/>
          <w:sz w:val="24"/>
        </w:rPr>
        <w:t>1.表中所列货物为对应本项目需求的全部货物及所需附件购置费、包装费、运输费、人工费、保险费、安装调试费、各种税费、资料费、售后服务费及完成项目应有的全部费用。如有漏项或缺项，投标人承担全部责任。</w:t>
      </w:r>
    </w:p>
    <w:p w14:paraId="3F1EFF9E">
      <w:pPr>
        <w:spacing w:line="360" w:lineRule="auto"/>
        <w:ind w:firstLine="435"/>
        <w:rPr>
          <w:rFonts w:ascii="宋体" w:hAnsi="宋体"/>
          <w:sz w:val="24"/>
        </w:rPr>
      </w:pPr>
      <w:r>
        <w:rPr>
          <w:rFonts w:hint="eastAsia" w:ascii="宋体" w:hAnsi="宋体"/>
          <w:sz w:val="24"/>
        </w:rPr>
        <w:t>2.表中须明确列出所投产品的货物名称、品牌、型号规格、原产地及生产厂商，否则可能导致</w:t>
      </w:r>
      <w:r>
        <w:rPr>
          <w:rFonts w:hint="eastAsia" w:ascii="宋体" w:hAnsi="宋体"/>
          <w:b/>
          <w:bCs/>
          <w:sz w:val="24"/>
        </w:rPr>
        <w:t>投标无效</w:t>
      </w:r>
      <w:r>
        <w:rPr>
          <w:rFonts w:hint="eastAsia" w:ascii="宋体" w:hAnsi="宋体"/>
          <w:sz w:val="24"/>
        </w:rPr>
        <w:t>。</w:t>
      </w:r>
      <w:bookmarkStart w:id="173" w:name="_Toc461056632"/>
      <w:bookmarkStart w:id="174" w:name="_Toc520983588"/>
      <w:bookmarkStart w:id="175" w:name="_Toc461053087"/>
    </w:p>
    <w:p w14:paraId="687681D5">
      <w:pPr>
        <w:spacing w:line="360" w:lineRule="auto"/>
        <w:ind w:firstLine="435"/>
        <w:rPr>
          <w:rFonts w:ascii="宋体" w:hAnsi="宋体"/>
          <w:sz w:val="24"/>
        </w:rPr>
      </w:pPr>
      <w:r>
        <w:rPr>
          <w:rFonts w:hint="eastAsia" w:ascii="宋体" w:hAnsi="宋体"/>
          <w:sz w:val="24"/>
        </w:rPr>
        <w:t>3.如本项目为编制工程量清单及最高投标限价（招标控制价）项目，此表替换为“工程量清单报价表”，按招标文件附件提供的工程量清单报价。</w:t>
      </w:r>
      <w:r>
        <w:rPr>
          <w:rFonts w:ascii="宋体" w:hAnsi="宋体"/>
          <w:sz w:val="24"/>
        </w:rPr>
        <w:br w:type="page"/>
      </w:r>
    </w:p>
    <w:bookmarkEnd w:id="173"/>
    <w:bookmarkEnd w:id="174"/>
    <w:bookmarkEnd w:id="175"/>
    <w:p w14:paraId="4B242C0D">
      <w:pPr>
        <w:spacing w:line="360" w:lineRule="auto"/>
        <w:jc w:val="center"/>
        <w:outlineLvl w:val="2"/>
        <w:rPr>
          <w:rFonts w:ascii="宋体" w:hAnsi="宋体" w:cs="宋体"/>
          <w:b/>
          <w:sz w:val="24"/>
          <w:szCs w:val="24"/>
        </w:rPr>
      </w:pPr>
      <w:bookmarkStart w:id="176" w:name="_Toc520983591"/>
      <w:r>
        <w:rPr>
          <w:rFonts w:hint="eastAsia" w:ascii="宋体" w:hAnsi="宋体" w:cs="宋体"/>
          <w:b/>
          <w:sz w:val="24"/>
          <w:szCs w:val="24"/>
        </w:rPr>
        <w:t>二、投标函</w:t>
      </w:r>
    </w:p>
    <w:p w14:paraId="5C99C067">
      <w:pPr>
        <w:pStyle w:val="23"/>
        <w:spacing w:line="360" w:lineRule="auto"/>
        <w:rPr>
          <w:rFonts w:ascii="宋体" w:hAnsi="宋体" w:cs="宋体"/>
          <w:sz w:val="24"/>
          <w:szCs w:val="24"/>
        </w:rPr>
      </w:pPr>
    </w:p>
    <w:p w14:paraId="70C9D578">
      <w:pPr>
        <w:pStyle w:val="23"/>
        <w:spacing w:line="360" w:lineRule="auto"/>
        <w:rPr>
          <w:rFonts w:hint="eastAsia" w:ascii="宋体" w:hAnsi="宋体" w:eastAsia="宋体" w:cs="宋体"/>
          <w:sz w:val="24"/>
          <w:szCs w:val="24"/>
          <w:u w:val="single"/>
          <w:lang w:eastAsia="zh-CN"/>
        </w:rPr>
      </w:pPr>
      <w:r>
        <w:rPr>
          <w:rFonts w:hint="eastAsia" w:ascii="宋体" w:hAnsi="宋体" w:cs="宋体"/>
          <w:sz w:val="24"/>
          <w:szCs w:val="24"/>
        </w:rPr>
        <w:t>致：</w:t>
      </w:r>
      <w:r>
        <w:rPr>
          <w:rFonts w:hint="eastAsia" w:ascii="宋体" w:hAnsi="宋体" w:cs="宋体"/>
          <w:sz w:val="24"/>
          <w:szCs w:val="24"/>
          <w:u w:val="single"/>
          <w:lang w:eastAsia="zh-CN"/>
        </w:rPr>
        <w:t>合肥</w:t>
      </w:r>
      <w:r>
        <w:rPr>
          <w:rFonts w:hint="eastAsia" w:ascii="宋体" w:hAnsi="宋体" w:cs="宋体"/>
          <w:sz w:val="24"/>
          <w:szCs w:val="24"/>
          <w:u w:val="single"/>
          <w:lang w:val="en-US" w:eastAsia="zh-CN"/>
        </w:rPr>
        <w:t>维尔健医学检验实验室</w:t>
      </w:r>
      <w:r>
        <w:rPr>
          <w:rFonts w:hint="eastAsia" w:ascii="宋体" w:hAnsi="宋体" w:cs="宋体"/>
          <w:sz w:val="24"/>
          <w:szCs w:val="24"/>
          <w:u w:val="single"/>
          <w:lang w:eastAsia="zh-CN"/>
        </w:rPr>
        <w:t>有限公司</w:t>
      </w:r>
    </w:p>
    <w:p w14:paraId="45ED88F0">
      <w:pPr>
        <w:spacing w:line="360" w:lineRule="auto"/>
        <w:ind w:firstLine="435"/>
        <w:rPr>
          <w:rFonts w:ascii="宋体" w:hAnsi="宋体" w:cs="宋体"/>
          <w:sz w:val="24"/>
          <w:szCs w:val="24"/>
        </w:rPr>
      </w:pPr>
      <w:r>
        <w:rPr>
          <w:rFonts w:hint="eastAsia" w:ascii="宋体" w:hAnsi="宋体" w:cs="宋体"/>
          <w:sz w:val="24"/>
          <w:szCs w:val="24"/>
        </w:rPr>
        <w:t>根据贵方的招标公告和投标邀请，我方兹宣布同意如下：</w:t>
      </w:r>
    </w:p>
    <w:p w14:paraId="49CD5914">
      <w:pPr>
        <w:spacing w:line="360" w:lineRule="auto"/>
        <w:ind w:firstLine="435"/>
        <w:rPr>
          <w:rFonts w:ascii="宋体" w:hAnsi="宋体" w:cs="宋体"/>
          <w:sz w:val="24"/>
          <w:szCs w:val="24"/>
        </w:rPr>
      </w:pPr>
      <w:r>
        <w:rPr>
          <w:rFonts w:hint="eastAsia" w:ascii="宋体" w:hAnsi="宋体" w:cs="宋体"/>
          <w:sz w:val="24"/>
          <w:szCs w:val="24"/>
        </w:rPr>
        <w:t>1.按招标文件规定提供相应服务，如我方中标，我方承诺愿意按招标文件规定缴纳履约保证金和中标服务费。</w:t>
      </w:r>
    </w:p>
    <w:p w14:paraId="40AF8570">
      <w:pPr>
        <w:spacing w:line="360" w:lineRule="auto"/>
        <w:ind w:firstLine="435"/>
        <w:rPr>
          <w:rFonts w:ascii="宋体" w:hAnsi="宋体" w:cs="宋体"/>
          <w:sz w:val="24"/>
          <w:szCs w:val="24"/>
        </w:rPr>
      </w:pPr>
      <w:r>
        <w:rPr>
          <w:rFonts w:hint="eastAsia" w:ascii="宋体" w:hAnsi="宋体" w:cs="宋体"/>
          <w:sz w:val="24"/>
          <w:szCs w:val="24"/>
        </w:rPr>
        <w:t>2.我方根据招标文件的规定，严格履行合同的责任和义务。</w:t>
      </w:r>
    </w:p>
    <w:p w14:paraId="4EFC1BE3">
      <w:pPr>
        <w:spacing w:line="360" w:lineRule="auto"/>
        <w:ind w:firstLine="435"/>
        <w:rPr>
          <w:rFonts w:ascii="宋体" w:hAnsi="宋体" w:cs="宋体"/>
          <w:sz w:val="24"/>
          <w:szCs w:val="24"/>
        </w:rPr>
      </w:pPr>
      <w:r>
        <w:rPr>
          <w:rFonts w:hint="eastAsia" w:ascii="宋体" w:hAnsi="宋体" w:cs="宋体"/>
          <w:sz w:val="24"/>
          <w:szCs w:val="24"/>
        </w:rPr>
        <w:t>3.我方承诺报价按照招标文件要求。</w:t>
      </w:r>
    </w:p>
    <w:p w14:paraId="63C4247E">
      <w:pPr>
        <w:spacing w:line="360" w:lineRule="auto"/>
        <w:ind w:firstLine="435"/>
        <w:rPr>
          <w:rFonts w:ascii="宋体" w:hAnsi="宋体" w:cs="宋体"/>
          <w:sz w:val="24"/>
          <w:szCs w:val="24"/>
        </w:rPr>
      </w:pPr>
      <w:r>
        <w:rPr>
          <w:rFonts w:hint="eastAsia" w:ascii="宋体" w:hAnsi="宋体" w:cs="宋体"/>
          <w:sz w:val="24"/>
          <w:szCs w:val="24"/>
        </w:rPr>
        <w:t>4.我方已详细审核全部招标文件，包括招标文件的澄清或修改（如有），参考资料及有关附件，我方正式认可并遵守本次招标文件，并对招标文件各项条款、规定及要求均无异议。我方知道必须放弃提出含糊不清或误解问题的权利。</w:t>
      </w:r>
    </w:p>
    <w:p w14:paraId="790ECED6">
      <w:pPr>
        <w:spacing w:line="360" w:lineRule="auto"/>
        <w:ind w:firstLine="435"/>
        <w:rPr>
          <w:rFonts w:ascii="宋体" w:hAnsi="宋体" w:cs="宋体"/>
          <w:sz w:val="24"/>
          <w:szCs w:val="24"/>
        </w:rPr>
      </w:pPr>
      <w:r>
        <w:rPr>
          <w:rFonts w:hint="eastAsia" w:ascii="宋体" w:hAnsi="宋体" w:cs="宋体"/>
          <w:sz w:val="24"/>
          <w:szCs w:val="24"/>
        </w:rPr>
        <w:t>5.我方同意从招标文件规定的开标日期起遵循本招标文件，并在招标文件规定的投标有效期之前均具有约束力。</w:t>
      </w:r>
    </w:p>
    <w:p w14:paraId="1F4839DD">
      <w:pPr>
        <w:spacing w:line="360" w:lineRule="auto"/>
        <w:ind w:firstLine="435"/>
        <w:rPr>
          <w:rFonts w:ascii="宋体" w:hAnsi="宋体" w:cs="宋体"/>
          <w:sz w:val="24"/>
          <w:szCs w:val="24"/>
        </w:rPr>
      </w:pPr>
      <w:r>
        <w:rPr>
          <w:rFonts w:hint="eastAsia" w:ascii="宋体" w:hAnsi="宋体" w:cs="宋体"/>
          <w:sz w:val="24"/>
          <w:szCs w:val="24"/>
        </w:rPr>
        <w:t>6.我方声明投标文件所提供的一切资料均真实无误、及时、有效，企业运营正常。由于我方提供资料不实而造成的责任和后果由我方承担。我方同意按照贵方提出的要求，提供与投标有关的任何证据、数据或资料。</w:t>
      </w:r>
    </w:p>
    <w:p w14:paraId="2DF280A0">
      <w:pPr>
        <w:spacing w:line="360" w:lineRule="auto"/>
        <w:ind w:firstLine="435"/>
        <w:rPr>
          <w:rFonts w:ascii="宋体" w:hAnsi="宋体" w:cs="宋体"/>
          <w:sz w:val="24"/>
          <w:szCs w:val="24"/>
        </w:rPr>
      </w:pPr>
      <w:r>
        <w:rPr>
          <w:rFonts w:hint="eastAsia" w:ascii="宋体" w:hAnsi="宋体" w:cs="宋体"/>
          <w:sz w:val="24"/>
          <w:szCs w:val="24"/>
        </w:rPr>
        <w:t>7.我方完全理解贵方不一定接受最低报价的投标。</w:t>
      </w:r>
    </w:p>
    <w:p w14:paraId="76768052">
      <w:pPr>
        <w:spacing w:line="360" w:lineRule="auto"/>
        <w:ind w:firstLine="435"/>
        <w:rPr>
          <w:rFonts w:ascii="宋体" w:hAnsi="宋体" w:cs="宋体"/>
          <w:sz w:val="24"/>
          <w:szCs w:val="24"/>
        </w:rPr>
      </w:pPr>
      <w:r>
        <w:rPr>
          <w:rFonts w:hint="eastAsia" w:ascii="宋体" w:hAnsi="宋体" w:cs="宋体"/>
          <w:sz w:val="24"/>
          <w:szCs w:val="24"/>
        </w:rPr>
        <w:t>8.我方对投标文件中所提供资料、文件、证书及证件的真实性和有效性负责。</w:t>
      </w:r>
    </w:p>
    <w:p w14:paraId="360BA043">
      <w:pPr>
        <w:spacing w:line="360" w:lineRule="auto"/>
        <w:ind w:firstLine="435"/>
        <w:rPr>
          <w:rFonts w:ascii="宋体" w:hAnsi="宋体" w:cs="宋体"/>
          <w:sz w:val="24"/>
          <w:szCs w:val="24"/>
        </w:rPr>
      </w:pPr>
    </w:p>
    <w:p w14:paraId="28316682">
      <w:pPr>
        <w:spacing w:line="360" w:lineRule="auto"/>
        <w:ind w:firstLine="435"/>
        <w:rPr>
          <w:rFonts w:ascii="宋体" w:hAnsi="宋体" w:cs="宋体"/>
          <w:sz w:val="24"/>
          <w:szCs w:val="24"/>
          <w:u w:val="single"/>
        </w:rPr>
      </w:pPr>
      <w:r>
        <w:rPr>
          <w:rFonts w:hint="eastAsia" w:ascii="宋体" w:hAnsi="宋体" w:cs="宋体"/>
          <w:sz w:val="24"/>
          <w:szCs w:val="24"/>
        </w:rPr>
        <w:t>投标人公章：</w:t>
      </w:r>
      <w:r>
        <w:rPr>
          <w:rFonts w:hint="eastAsia" w:ascii="宋体" w:hAnsi="宋体" w:cs="宋体"/>
          <w:sz w:val="24"/>
          <w:szCs w:val="24"/>
          <w:u w:val="single"/>
        </w:rPr>
        <w:t xml:space="preserve">                     </w:t>
      </w:r>
    </w:p>
    <w:p w14:paraId="3F2606CC">
      <w:pPr>
        <w:spacing w:line="360" w:lineRule="auto"/>
        <w:ind w:firstLine="435"/>
        <w:rPr>
          <w:rFonts w:ascii="宋体" w:hAnsi="宋体" w:cs="宋体"/>
          <w:b/>
          <w:sz w:val="24"/>
          <w:szCs w:val="24"/>
        </w:rPr>
      </w:pPr>
      <w:r>
        <w:rPr>
          <w:rFonts w:hint="eastAsia" w:ascii="宋体" w:hAnsi="宋体" w:cs="宋体"/>
          <w:sz w:val="24"/>
          <w:szCs w:val="24"/>
        </w:rPr>
        <w:t>日      期：</w:t>
      </w:r>
      <w:r>
        <w:rPr>
          <w:rFonts w:hint="eastAsia" w:ascii="宋体" w:hAnsi="宋体" w:cs="宋体"/>
          <w:sz w:val="24"/>
          <w:szCs w:val="24"/>
          <w:u w:val="single"/>
        </w:rPr>
        <w:t xml:space="preserve">                     </w:t>
      </w:r>
    </w:p>
    <w:p w14:paraId="3ED3E367">
      <w:pPr>
        <w:widowControl/>
        <w:jc w:val="center"/>
        <w:rPr>
          <w:rFonts w:ascii="宋体" w:hAnsi="宋体" w:cs="宋体"/>
          <w:b/>
          <w:sz w:val="24"/>
          <w:szCs w:val="24"/>
        </w:rPr>
      </w:pPr>
    </w:p>
    <w:p w14:paraId="4872844D">
      <w:pPr>
        <w:pStyle w:val="2"/>
        <w:rPr>
          <w:rFonts w:ascii="宋体" w:hAnsi="宋体" w:cs="宋体"/>
          <w:b/>
          <w:sz w:val="24"/>
          <w:szCs w:val="24"/>
        </w:rPr>
      </w:pPr>
    </w:p>
    <w:p w14:paraId="7D4EEF71">
      <w:pPr>
        <w:rPr>
          <w:rFonts w:ascii="宋体" w:hAnsi="宋体" w:cs="宋体"/>
          <w:b/>
          <w:sz w:val="24"/>
          <w:szCs w:val="24"/>
        </w:rPr>
      </w:pPr>
    </w:p>
    <w:p w14:paraId="208316AA">
      <w:pPr>
        <w:pStyle w:val="2"/>
        <w:rPr>
          <w:rFonts w:ascii="宋体" w:hAnsi="宋体" w:cs="宋体"/>
          <w:b/>
          <w:sz w:val="24"/>
          <w:szCs w:val="24"/>
        </w:rPr>
      </w:pPr>
    </w:p>
    <w:p w14:paraId="4E4A7F2C">
      <w:pPr>
        <w:rPr>
          <w:rFonts w:ascii="宋体" w:hAnsi="宋体" w:cs="宋体"/>
          <w:b/>
          <w:sz w:val="24"/>
          <w:szCs w:val="24"/>
        </w:rPr>
      </w:pPr>
    </w:p>
    <w:p w14:paraId="382925F3">
      <w:pPr>
        <w:pStyle w:val="2"/>
        <w:rPr>
          <w:rFonts w:ascii="宋体" w:hAnsi="宋体" w:cs="宋体"/>
          <w:b/>
          <w:sz w:val="24"/>
          <w:szCs w:val="24"/>
        </w:rPr>
      </w:pPr>
    </w:p>
    <w:p w14:paraId="53859BB4">
      <w:pPr>
        <w:rPr>
          <w:rFonts w:ascii="宋体" w:hAnsi="宋体" w:cs="宋体"/>
          <w:b/>
          <w:sz w:val="24"/>
          <w:szCs w:val="24"/>
        </w:rPr>
      </w:pPr>
    </w:p>
    <w:p w14:paraId="178C3E7F">
      <w:pPr>
        <w:pStyle w:val="2"/>
      </w:pPr>
    </w:p>
    <w:p w14:paraId="07719573">
      <w:pPr>
        <w:widowControl/>
        <w:jc w:val="center"/>
        <w:rPr>
          <w:rFonts w:ascii="宋体" w:hAnsi="宋体" w:cs="宋体"/>
          <w:b/>
          <w:sz w:val="24"/>
          <w:szCs w:val="24"/>
        </w:rPr>
      </w:pPr>
      <w:r>
        <w:rPr>
          <w:rFonts w:hint="eastAsia" w:ascii="宋体" w:hAnsi="宋体" w:cs="宋体"/>
          <w:b/>
          <w:sz w:val="24"/>
          <w:szCs w:val="24"/>
        </w:rPr>
        <w:t>三、无重大违法记录声明函、无不良信用记录声明函</w:t>
      </w:r>
    </w:p>
    <w:p w14:paraId="33792BC3">
      <w:pPr>
        <w:pStyle w:val="34"/>
        <w:rPr>
          <w:rFonts w:ascii="宋体" w:hAnsi="宋体" w:cs="宋体"/>
          <w:sz w:val="24"/>
          <w:szCs w:val="24"/>
        </w:rPr>
      </w:pPr>
    </w:p>
    <w:p w14:paraId="2EF7B90C">
      <w:pPr>
        <w:spacing w:line="360" w:lineRule="auto"/>
        <w:jc w:val="center"/>
        <w:rPr>
          <w:rFonts w:ascii="宋体" w:hAnsi="宋体" w:cs="宋体"/>
          <w:i/>
          <w:sz w:val="24"/>
          <w:szCs w:val="24"/>
        </w:rPr>
      </w:pPr>
      <w:r>
        <w:rPr>
          <w:rFonts w:hint="eastAsia" w:ascii="宋体" w:hAnsi="宋体" w:cs="宋体"/>
          <w:i/>
          <w:sz w:val="24"/>
          <w:szCs w:val="24"/>
        </w:rPr>
        <w:t>（联合体参加投标的，联合体各方均须提供）</w:t>
      </w:r>
    </w:p>
    <w:p w14:paraId="6FC549B5">
      <w:pPr>
        <w:spacing w:line="360" w:lineRule="auto"/>
        <w:ind w:firstLine="435"/>
        <w:rPr>
          <w:rFonts w:ascii="宋体" w:hAnsi="宋体" w:cs="宋体"/>
          <w:sz w:val="24"/>
          <w:szCs w:val="24"/>
        </w:rPr>
      </w:pPr>
      <w:r>
        <w:rPr>
          <w:rFonts w:hint="eastAsia" w:ascii="宋体" w:hAnsi="宋体" w:cs="宋体"/>
          <w:sz w:val="24"/>
          <w:szCs w:val="24"/>
        </w:rPr>
        <w:t>1.本单位郑重声明，参加采购活动前三年内，本单位在经营活动中没有重大违法记录，没有因违法经营受到刑事处罚或者责令停产停业、吊销许可证或者执照、较大数额罚款等行政处罚，且未在被禁止参加采购活动的处罚期限内。</w:t>
      </w:r>
    </w:p>
    <w:p w14:paraId="36CD4E15">
      <w:pPr>
        <w:spacing w:line="360" w:lineRule="auto"/>
        <w:ind w:firstLine="435"/>
        <w:rPr>
          <w:rFonts w:ascii="宋体" w:hAnsi="宋体" w:cs="宋体"/>
          <w:sz w:val="24"/>
          <w:szCs w:val="24"/>
        </w:rPr>
      </w:pPr>
      <w:r>
        <w:rPr>
          <w:rFonts w:hint="eastAsia" w:ascii="宋体" w:hAnsi="宋体" w:cs="宋体"/>
          <w:sz w:val="24"/>
          <w:szCs w:val="24"/>
        </w:rPr>
        <w:t>2.本单位郑重声明，我单位无以下不良信用记录情形：</w:t>
      </w:r>
    </w:p>
    <w:p w14:paraId="4536ACE8">
      <w:pPr>
        <w:spacing w:line="360" w:lineRule="auto"/>
        <w:ind w:firstLine="435"/>
        <w:rPr>
          <w:rFonts w:ascii="宋体" w:hAnsi="宋体" w:cs="宋体"/>
          <w:sz w:val="24"/>
          <w:szCs w:val="24"/>
        </w:rPr>
      </w:pPr>
      <w:r>
        <w:rPr>
          <w:rFonts w:hint="eastAsia" w:ascii="宋体" w:hAnsi="宋体" w:cs="宋体"/>
          <w:sz w:val="24"/>
          <w:szCs w:val="24"/>
        </w:rPr>
        <w:t>（1）被人民法院列入失信被执行人；</w:t>
      </w:r>
    </w:p>
    <w:p w14:paraId="6429B856">
      <w:pPr>
        <w:spacing w:line="360" w:lineRule="auto"/>
        <w:ind w:firstLine="435"/>
        <w:rPr>
          <w:rFonts w:ascii="宋体" w:hAnsi="宋体" w:cs="宋体"/>
          <w:sz w:val="24"/>
          <w:szCs w:val="24"/>
        </w:rPr>
      </w:pPr>
      <w:r>
        <w:rPr>
          <w:rFonts w:hint="eastAsia" w:ascii="宋体" w:hAnsi="宋体" w:cs="宋体"/>
          <w:sz w:val="24"/>
          <w:szCs w:val="24"/>
        </w:rPr>
        <w:t>（2）被税务部门列入重大税收违法案件当事人名单。</w:t>
      </w:r>
    </w:p>
    <w:p w14:paraId="5F90C6B8">
      <w:pPr>
        <w:spacing w:line="360" w:lineRule="auto"/>
        <w:ind w:firstLine="435"/>
        <w:rPr>
          <w:rFonts w:ascii="宋体" w:hAnsi="宋体" w:cs="宋体"/>
          <w:sz w:val="24"/>
          <w:szCs w:val="24"/>
        </w:rPr>
      </w:pPr>
      <w:r>
        <w:rPr>
          <w:rFonts w:hint="eastAsia" w:ascii="宋体" w:hAnsi="宋体" w:cs="宋体"/>
          <w:sz w:val="24"/>
          <w:szCs w:val="24"/>
        </w:rPr>
        <w:t>3.</w:t>
      </w:r>
      <w:r>
        <w:rPr>
          <w:rFonts w:hint="eastAsia" w:ascii="宋体" w:hAnsi="宋体" w:cs="宋体"/>
          <w:sz w:val="24"/>
          <w:szCs w:val="24"/>
          <w:u w:val="single"/>
        </w:rPr>
        <w:t xml:space="preserve">                                              </w:t>
      </w:r>
      <w:r>
        <w:rPr>
          <w:rFonts w:hint="eastAsia" w:ascii="宋体" w:hAnsi="宋体" w:cs="宋体"/>
          <w:sz w:val="24"/>
          <w:szCs w:val="24"/>
        </w:rPr>
        <w:t>。</w:t>
      </w:r>
    </w:p>
    <w:p w14:paraId="7953B1C8">
      <w:pPr>
        <w:spacing w:line="360" w:lineRule="auto"/>
        <w:ind w:firstLine="435"/>
        <w:rPr>
          <w:rFonts w:ascii="宋体" w:hAnsi="宋体" w:cs="宋体"/>
          <w:sz w:val="24"/>
          <w:szCs w:val="24"/>
        </w:rPr>
      </w:pPr>
    </w:p>
    <w:p w14:paraId="123CA354">
      <w:pPr>
        <w:spacing w:line="360" w:lineRule="auto"/>
        <w:ind w:firstLine="435"/>
        <w:rPr>
          <w:rFonts w:ascii="宋体" w:hAnsi="宋体" w:cs="宋体"/>
          <w:sz w:val="24"/>
          <w:szCs w:val="24"/>
        </w:rPr>
      </w:pPr>
      <w:r>
        <w:rPr>
          <w:rFonts w:hint="eastAsia" w:ascii="宋体" w:hAnsi="宋体" w:cs="宋体"/>
          <w:sz w:val="24"/>
          <w:szCs w:val="24"/>
        </w:rPr>
        <w:t>本单位对上述声明的真实性负责。如有虚假，将依法承担相应责任。</w:t>
      </w:r>
    </w:p>
    <w:p w14:paraId="7A1C3799">
      <w:pPr>
        <w:spacing w:line="360" w:lineRule="auto"/>
        <w:ind w:firstLine="4800" w:firstLineChars="2000"/>
        <w:rPr>
          <w:rFonts w:ascii="宋体" w:hAnsi="宋体" w:cs="宋体"/>
          <w:sz w:val="24"/>
          <w:szCs w:val="24"/>
          <w:u w:val="single"/>
        </w:rPr>
      </w:pPr>
      <w:r>
        <w:rPr>
          <w:rFonts w:hint="eastAsia" w:ascii="宋体" w:hAnsi="宋体" w:cs="宋体"/>
          <w:sz w:val="24"/>
          <w:szCs w:val="24"/>
        </w:rPr>
        <w:t>投标人公章：</w:t>
      </w:r>
      <w:r>
        <w:rPr>
          <w:rFonts w:hint="eastAsia" w:ascii="宋体" w:hAnsi="宋体" w:cs="宋体"/>
          <w:sz w:val="24"/>
          <w:szCs w:val="24"/>
          <w:u w:val="single"/>
        </w:rPr>
        <w:t xml:space="preserve">             </w:t>
      </w:r>
    </w:p>
    <w:p w14:paraId="463AD0AD">
      <w:pPr>
        <w:spacing w:line="360" w:lineRule="auto"/>
        <w:ind w:firstLine="4800" w:firstLineChars="2000"/>
        <w:rPr>
          <w:rFonts w:ascii="宋体" w:hAnsi="宋体" w:cs="宋体"/>
          <w:sz w:val="24"/>
          <w:szCs w:val="24"/>
          <w:u w:val="single"/>
        </w:rPr>
      </w:pPr>
      <w:r>
        <w:rPr>
          <w:rFonts w:hint="eastAsia" w:ascii="宋体" w:hAnsi="宋体" w:cs="宋体"/>
          <w:sz w:val="24"/>
          <w:szCs w:val="24"/>
        </w:rPr>
        <w:t>日      期：</w:t>
      </w:r>
      <w:r>
        <w:rPr>
          <w:rFonts w:hint="eastAsia" w:ascii="宋体" w:hAnsi="宋体" w:cs="宋体"/>
          <w:sz w:val="24"/>
          <w:szCs w:val="24"/>
          <w:u w:val="single"/>
        </w:rPr>
        <w:t xml:space="preserve">             </w:t>
      </w:r>
      <w:r>
        <w:rPr>
          <w:rFonts w:hint="eastAsia" w:ascii="宋体" w:hAnsi="宋体" w:cs="宋体"/>
          <w:sz w:val="24"/>
          <w:szCs w:val="24"/>
          <w:u w:val="single"/>
        </w:rPr>
        <w:br w:type="page"/>
      </w:r>
    </w:p>
    <w:p w14:paraId="4D6C7C18">
      <w:pPr>
        <w:spacing w:line="360" w:lineRule="auto"/>
        <w:jc w:val="center"/>
        <w:outlineLvl w:val="2"/>
        <w:rPr>
          <w:rFonts w:ascii="宋体" w:hAnsi="宋体" w:cs="宋体"/>
          <w:b/>
          <w:sz w:val="24"/>
          <w:szCs w:val="24"/>
        </w:rPr>
      </w:pPr>
      <w:r>
        <w:rPr>
          <w:rFonts w:hint="eastAsia" w:ascii="宋体" w:hAnsi="宋体" w:cs="宋体"/>
          <w:b/>
          <w:sz w:val="24"/>
          <w:szCs w:val="24"/>
        </w:rPr>
        <w:t>四、授权书</w:t>
      </w:r>
    </w:p>
    <w:p w14:paraId="203431E9">
      <w:pPr>
        <w:pStyle w:val="22"/>
        <w:snapToGrid w:val="0"/>
        <w:spacing w:line="360" w:lineRule="auto"/>
        <w:ind w:firstLine="480" w:firstLineChars="200"/>
        <w:jc w:val="left"/>
        <w:rPr>
          <w:rFonts w:hAnsi="宋体" w:cs="宋体"/>
          <w:sz w:val="24"/>
          <w:szCs w:val="24"/>
        </w:rPr>
      </w:pPr>
    </w:p>
    <w:p w14:paraId="21E3B6D7">
      <w:pPr>
        <w:spacing w:line="360" w:lineRule="auto"/>
        <w:ind w:firstLine="435"/>
        <w:rPr>
          <w:rFonts w:ascii="宋体" w:hAnsi="宋体" w:cs="宋体"/>
          <w:sz w:val="24"/>
          <w:szCs w:val="24"/>
        </w:rPr>
      </w:pPr>
      <w:r>
        <w:rPr>
          <w:rFonts w:hint="eastAsia" w:ascii="宋体" w:hAnsi="宋体" w:cs="宋体"/>
          <w:sz w:val="24"/>
          <w:szCs w:val="24"/>
        </w:rPr>
        <w:t>本授权书声明：</w:t>
      </w:r>
      <w:r>
        <w:rPr>
          <w:rFonts w:hint="eastAsia" w:ascii="宋体" w:hAnsi="宋体" w:cs="宋体"/>
          <w:sz w:val="24"/>
          <w:szCs w:val="24"/>
          <w:u w:val="single"/>
        </w:rPr>
        <w:t xml:space="preserve">           </w:t>
      </w:r>
      <w:r>
        <w:rPr>
          <w:rFonts w:hint="eastAsia" w:ascii="宋体" w:hAnsi="宋体" w:cs="宋体"/>
          <w:sz w:val="24"/>
          <w:szCs w:val="24"/>
        </w:rPr>
        <w:t>（投标人名称）授权</w:t>
      </w:r>
      <w:r>
        <w:rPr>
          <w:rFonts w:hint="eastAsia" w:ascii="宋体" w:hAnsi="宋体" w:cs="宋体"/>
          <w:sz w:val="24"/>
          <w:szCs w:val="24"/>
          <w:u w:val="single"/>
        </w:rPr>
        <w:t xml:space="preserve">       </w:t>
      </w:r>
      <w:r>
        <w:rPr>
          <w:rFonts w:hint="eastAsia" w:ascii="宋体" w:hAnsi="宋体" w:cs="宋体"/>
          <w:sz w:val="24"/>
          <w:szCs w:val="24"/>
        </w:rPr>
        <w:t>（投标人授权代表姓名、职务）代表我方参加本项目</w:t>
      </w:r>
      <w:r>
        <w:rPr>
          <w:rFonts w:hint="eastAsia" w:ascii="宋体" w:hAnsi="宋体" w:cs="宋体"/>
          <w:bCs/>
          <w:sz w:val="24"/>
          <w:szCs w:val="24"/>
        </w:rPr>
        <w:t>投标</w:t>
      </w:r>
      <w:r>
        <w:rPr>
          <w:rFonts w:hint="eastAsia" w:ascii="宋体" w:hAnsi="宋体" w:cs="宋体"/>
          <w:sz w:val="24"/>
          <w:szCs w:val="24"/>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5AC106FC">
      <w:pPr>
        <w:spacing w:line="360" w:lineRule="auto"/>
        <w:ind w:firstLine="435"/>
        <w:rPr>
          <w:rFonts w:ascii="宋体" w:hAnsi="宋体" w:cs="宋体"/>
          <w:sz w:val="24"/>
          <w:szCs w:val="24"/>
        </w:rPr>
      </w:pPr>
      <w:r>
        <w:rPr>
          <w:rFonts w:hint="eastAsia" w:ascii="宋体" w:hAnsi="宋体" w:cs="宋体"/>
          <w:sz w:val="24"/>
          <w:szCs w:val="24"/>
        </w:rPr>
        <w:t>本授权书自出具之日起生效。</w:t>
      </w:r>
    </w:p>
    <w:p w14:paraId="2245631A">
      <w:pPr>
        <w:spacing w:line="360" w:lineRule="auto"/>
        <w:ind w:firstLine="435"/>
        <w:rPr>
          <w:rFonts w:ascii="宋体" w:hAnsi="宋体" w:cs="宋体"/>
          <w:sz w:val="24"/>
          <w:szCs w:val="24"/>
        </w:rPr>
      </w:pPr>
      <w:r>
        <w:rPr>
          <w:rFonts w:hint="eastAsia" w:ascii="宋体" w:hAnsi="宋体" w:cs="宋体"/>
          <w:sz w:val="24"/>
          <w:szCs w:val="24"/>
        </w:rPr>
        <w:t>授权代表身份证明复印件或影印件：</w:t>
      </w:r>
    </w:p>
    <w:p w14:paraId="204E0D46">
      <w:pPr>
        <w:spacing w:line="360" w:lineRule="auto"/>
        <w:ind w:firstLine="435"/>
        <w:rPr>
          <w:rFonts w:ascii="宋体" w:hAnsi="宋体" w:cs="宋体"/>
          <w:sz w:val="24"/>
          <w:szCs w:val="24"/>
        </w:rPr>
      </w:pPr>
    </w:p>
    <w:p w14:paraId="0738551A">
      <w:pPr>
        <w:spacing w:line="360" w:lineRule="auto"/>
        <w:ind w:firstLine="435"/>
        <w:rPr>
          <w:rFonts w:ascii="宋体" w:hAnsi="宋体" w:cs="宋体"/>
          <w:sz w:val="24"/>
          <w:szCs w:val="24"/>
        </w:rPr>
      </w:pPr>
    </w:p>
    <w:p w14:paraId="07D26F22">
      <w:pPr>
        <w:spacing w:line="360" w:lineRule="auto"/>
        <w:ind w:firstLine="435"/>
        <w:rPr>
          <w:rFonts w:ascii="宋体" w:hAnsi="宋体" w:cs="宋体"/>
          <w:sz w:val="24"/>
          <w:szCs w:val="24"/>
        </w:rPr>
      </w:pPr>
    </w:p>
    <w:p w14:paraId="4D91BBE8">
      <w:pPr>
        <w:spacing w:line="360" w:lineRule="auto"/>
        <w:ind w:firstLine="435"/>
        <w:rPr>
          <w:rFonts w:ascii="宋体" w:hAnsi="宋体" w:cs="宋体"/>
          <w:sz w:val="24"/>
          <w:szCs w:val="24"/>
          <w:u w:val="single"/>
        </w:rPr>
      </w:pPr>
      <w:r>
        <w:rPr>
          <w:rFonts w:hint="eastAsia" w:ascii="宋体" w:hAnsi="宋体" w:cs="宋体"/>
          <w:sz w:val="24"/>
          <w:szCs w:val="24"/>
        </w:rPr>
        <w:t>授权代表联系方式：</w:t>
      </w:r>
      <w:r>
        <w:rPr>
          <w:rFonts w:hint="eastAsia" w:ascii="宋体" w:hAnsi="宋体" w:cs="宋体"/>
          <w:sz w:val="24"/>
          <w:szCs w:val="24"/>
          <w:u w:val="single"/>
        </w:rPr>
        <w:t xml:space="preserve">          （请填写手机号码）</w:t>
      </w:r>
    </w:p>
    <w:p w14:paraId="0FE51117">
      <w:pPr>
        <w:spacing w:line="360" w:lineRule="auto"/>
        <w:ind w:firstLine="435"/>
        <w:rPr>
          <w:rFonts w:ascii="宋体" w:hAnsi="宋体" w:cs="宋体"/>
          <w:sz w:val="24"/>
          <w:szCs w:val="24"/>
        </w:rPr>
      </w:pPr>
    </w:p>
    <w:p w14:paraId="6F656745">
      <w:pPr>
        <w:spacing w:line="360" w:lineRule="auto"/>
        <w:ind w:firstLine="435"/>
        <w:rPr>
          <w:rFonts w:ascii="宋体" w:hAnsi="宋体" w:cs="宋体"/>
          <w:sz w:val="24"/>
          <w:szCs w:val="24"/>
        </w:rPr>
      </w:pPr>
      <w:r>
        <w:rPr>
          <w:rFonts w:hint="eastAsia" w:ascii="宋体" w:hAnsi="宋体" w:cs="宋体"/>
          <w:sz w:val="24"/>
          <w:szCs w:val="24"/>
        </w:rPr>
        <w:t>特此声明。</w:t>
      </w:r>
    </w:p>
    <w:p w14:paraId="52D8B88F">
      <w:pPr>
        <w:spacing w:line="360" w:lineRule="auto"/>
        <w:rPr>
          <w:rFonts w:ascii="宋体" w:hAnsi="宋体" w:cs="宋体"/>
          <w:sz w:val="24"/>
          <w:szCs w:val="24"/>
        </w:rPr>
      </w:pPr>
    </w:p>
    <w:p w14:paraId="52013DCE">
      <w:pPr>
        <w:spacing w:line="360" w:lineRule="auto"/>
        <w:ind w:firstLine="435"/>
        <w:rPr>
          <w:rFonts w:ascii="宋体" w:hAnsi="宋体" w:cs="宋体"/>
          <w:bCs/>
          <w:sz w:val="24"/>
          <w:szCs w:val="24"/>
        </w:rPr>
      </w:pPr>
      <w:r>
        <w:rPr>
          <w:rFonts w:hint="eastAsia" w:ascii="宋体" w:hAnsi="宋体" w:cs="宋体"/>
          <w:bCs/>
          <w:sz w:val="24"/>
          <w:szCs w:val="24"/>
        </w:rPr>
        <w:t>投标人公章：</w:t>
      </w:r>
      <w:r>
        <w:rPr>
          <w:rFonts w:hint="eastAsia" w:ascii="宋体" w:hAnsi="宋体" w:cs="宋体"/>
          <w:bCs/>
          <w:sz w:val="24"/>
          <w:szCs w:val="24"/>
          <w:u w:val="single"/>
        </w:rPr>
        <w:t xml:space="preserve">                    </w:t>
      </w:r>
    </w:p>
    <w:p w14:paraId="2DE06FC9">
      <w:pPr>
        <w:spacing w:line="360" w:lineRule="auto"/>
        <w:ind w:firstLine="435"/>
        <w:rPr>
          <w:rFonts w:ascii="宋体" w:hAnsi="宋体" w:cs="宋体"/>
          <w:sz w:val="24"/>
          <w:szCs w:val="24"/>
        </w:rPr>
      </w:pPr>
      <w:r>
        <w:rPr>
          <w:rFonts w:hint="eastAsia" w:ascii="宋体" w:hAnsi="宋体" w:cs="宋体"/>
          <w:sz w:val="24"/>
          <w:szCs w:val="24"/>
        </w:rPr>
        <w:t>日      期：</w:t>
      </w:r>
      <w:r>
        <w:rPr>
          <w:rFonts w:hint="eastAsia" w:ascii="宋体" w:hAnsi="宋体" w:cs="宋体"/>
          <w:b/>
          <w:bCs/>
          <w:sz w:val="24"/>
          <w:szCs w:val="24"/>
          <w:u w:val="single"/>
        </w:rPr>
        <w:t xml:space="preserve">                    </w:t>
      </w:r>
    </w:p>
    <w:p w14:paraId="270214A7">
      <w:pPr>
        <w:spacing w:line="360" w:lineRule="auto"/>
        <w:rPr>
          <w:rFonts w:ascii="宋体" w:hAnsi="宋体" w:cs="宋体"/>
          <w:sz w:val="24"/>
          <w:szCs w:val="24"/>
        </w:rPr>
      </w:pPr>
      <w:r>
        <w:rPr>
          <w:rFonts w:hint="eastAsia" w:ascii="宋体" w:hAnsi="宋体" w:cs="宋体"/>
          <w:sz w:val="24"/>
          <w:szCs w:val="24"/>
        </w:rPr>
        <w:t>注：</w:t>
      </w:r>
    </w:p>
    <w:p w14:paraId="21D3494A">
      <w:pPr>
        <w:spacing w:line="360" w:lineRule="auto"/>
        <w:ind w:firstLine="435"/>
        <w:rPr>
          <w:rFonts w:ascii="宋体" w:hAnsi="宋体" w:cs="宋体"/>
          <w:sz w:val="24"/>
          <w:szCs w:val="24"/>
        </w:rPr>
      </w:pPr>
      <w:r>
        <w:rPr>
          <w:rFonts w:hint="eastAsia" w:ascii="宋体" w:hAnsi="宋体" w:cs="宋体"/>
          <w:sz w:val="24"/>
          <w:szCs w:val="24"/>
        </w:rPr>
        <w:t>1.本项目只允许有唯一的投标人授权代表，提供身份证明复印件；</w:t>
      </w:r>
    </w:p>
    <w:p w14:paraId="34146319">
      <w:pPr>
        <w:spacing w:line="360" w:lineRule="auto"/>
        <w:ind w:firstLine="435"/>
        <w:rPr>
          <w:rFonts w:ascii="宋体" w:hAnsi="宋体" w:cs="宋体"/>
          <w:sz w:val="24"/>
          <w:szCs w:val="24"/>
        </w:rPr>
      </w:pPr>
      <w:r>
        <w:rPr>
          <w:rFonts w:hint="eastAsia" w:ascii="宋体" w:hAnsi="宋体" w:cs="宋体"/>
          <w:sz w:val="24"/>
          <w:szCs w:val="24"/>
        </w:rPr>
        <w:t>2.法定代表人参加投标的无需提供授权书，提供身份证明复印件。</w:t>
      </w:r>
    </w:p>
    <w:p w14:paraId="5134A5FF">
      <w:pPr>
        <w:spacing w:line="360" w:lineRule="auto"/>
        <w:jc w:val="center"/>
        <w:outlineLvl w:val="2"/>
        <w:rPr>
          <w:rFonts w:ascii="宋体" w:hAnsi="宋体"/>
          <w:b/>
          <w:sz w:val="24"/>
        </w:rPr>
      </w:pPr>
      <w:r>
        <w:rPr>
          <w:rFonts w:hint="eastAsia" w:ascii="宋体" w:hAnsi="宋体" w:cs="宋体"/>
          <w:sz w:val="24"/>
          <w:szCs w:val="24"/>
        </w:rPr>
        <w:br w:type="page"/>
      </w:r>
    </w:p>
    <w:bookmarkEnd w:id="176"/>
    <w:p w14:paraId="6008A0C7">
      <w:pPr>
        <w:jc w:val="center"/>
        <w:rPr>
          <w:rFonts w:ascii="宋体" w:hAnsi="宋体"/>
          <w:b/>
          <w:bCs/>
          <w:sz w:val="24"/>
        </w:rPr>
      </w:pPr>
    </w:p>
    <w:p w14:paraId="0F60D456">
      <w:pPr>
        <w:jc w:val="center"/>
        <w:rPr>
          <w:rFonts w:ascii="宋体" w:hAnsi="宋体"/>
          <w:b/>
          <w:bCs/>
          <w:sz w:val="24"/>
        </w:rPr>
      </w:pPr>
      <w:r>
        <w:rPr>
          <w:rFonts w:hint="eastAsia" w:ascii="宋体" w:hAnsi="宋体"/>
          <w:b/>
          <w:bCs/>
          <w:sz w:val="24"/>
          <w:lang w:val="en-US" w:eastAsia="zh-CN"/>
        </w:rPr>
        <w:t>五</w:t>
      </w:r>
      <w:r>
        <w:rPr>
          <w:rFonts w:hint="eastAsia" w:ascii="宋体" w:hAnsi="宋体"/>
          <w:b/>
          <w:bCs/>
          <w:sz w:val="24"/>
        </w:rPr>
        <w:t>、承诺函</w:t>
      </w:r>
    </w:p>
    <w:p w14:paraId="59ABE225">
      <w:pPr>
        <w:pStyle w:val="2"/>
        <w:spacing w:line="360" w:lineRule="auto"/>
        <w:ind w:left="0" w:leftChars="0" w:firstLine="0" w:firstLineChars="0"/>
        <w:rPr>
          <w:rFonts w:ascii="宋体" w:hAnsi="宋体"/>
          <w:b/>
          <w:sz w:val="24"/>
        </w:rPr>
      </w:pPr>
      <w:r>
        <w:rPr>
          <w:rFonts w:hint="eastAsia" w:ascii="宋体" w:hAnsi="宋体"/>
          <w:b/>
          <w:sz w:val="24"/>
        </w:rPr>
        <w:t>我公司承诺：</w:t>
      </w:r>
    </w:p>
    <w:p w14:paraId="39D0F908">
      <w:pPr>
        <w:pStyle w:val="40"/>
        <w:spacing w:line="360" w:lineRule="auto"/>
        <w:ind w:right="-21" w:firstLine="482" w:firstLineChars="200"/>
        <w:rPr>
          <w:b/>
        </w:rPr>
      </w:pPr>
      <w:r>
        <w:rPr>
          <w:rFonts w:hint="eastAsia" w:ascii="宋体" w:hAnsi="宋体" w:eastAsia="宋体"/>
          <w:b/>
          <w:sz w:val="24"/>
        </w:rPr>
        <w:t>我公司投标文件中提供的检测报告、认证证书、资质证书等均真实有效，承诺合同签订后供货前按要求提供检测报告与资质证书等原件查验，如逾期不能按要求提供或经审查、验证不能通过，我公司承担一切相关责任，我公司所提供的产品是正品，非假冒伪劣产品，供货时出具所投产品生产厂商针对本项目的出货证明。</w:t>
      </w:r>
    </w:p>
    <w:p w14:paraId="3738EACE">
      <w:pPr>
        <w:spacing w:line="360" w:lineRule="auto"/>
        <w:ind w:firstLine="5060" w:firstLineChars="2100"/>
        <w:rPr>
          <w:rFonts w:asciiTheme="minorEastAsia" w:hAnsiTheme="minorEastAsia" w:eastAsiaTheme="minorEastAsia"/>
          <w:b/>
          <w:bCs/>
          <w:sz w:val="24"/>
        </w:rPr>
      </w:pPr>
      <w:r>
        <w:rPr>
          <w:rFonts w:hint="eastAsia" w:asciiTheme="minorEastAsia" w:hAnsiTheme="minorEastAsia" w:eastAsiaTheme="minorEastAsia"/>
          <w:b/>
          <w:bCs/>
          <w:sz w:val="24"/>
        </w:rPr>
        <w:t>投标人签章：</w:t>
      </w:r>
    </w:p>
    <w:p w14:paraId="62F35709">
      <w:pPr>
        <w:spacing w:line="360" w:lineRule="auto"/>
        <w:rPr>
          <w:rFonts w:asciiTheme="minorEastAsia" w:hAnsiTheme="minorEastAsia" w:eastAsiaTheme="minorEastAsia"/>
          <w:b/>
          <w:bCs/>
          <w:sz w:val="24"/>
        </w:rPr>
      </w:pPr>
      <w:r>
        <w:rPr>
          <w:rFonts w:hint="eastAsia" w:asciiTheme="minorEastAsia" w:hAnsiTheme="minorEastAsia" w:eastAsiaTheme="minorEastAsia"/>
          <w:b/>
          <w:bCs/>
          <w:sz w:val="24"/>
        </w:rPr>
        <w:t xml:space="preserve">                                           日  期：</w:t>
      </w:r>
    </w:p>
    <w:p w14:paraId="5F849381">
      <w:pPr>
        <w:spacing w:line="360" w:lineRule="auto"/>
        <w:rPr>
          <w:rFonts w:ascii="宋体" w:hAnsi="宋体" w:cs="宋体"/>
          <w:bCs/>
          <w:szCs w:val="21"/>
        </w:rPr>
      </w:pPr>
    </w:p>
    <w:p w14:paraId="3AC67D87">
      <w:pPr>
        <w:pStyle w:val="2"/>
        <w:rPr>
          <w:rFonts w:ascii="宋体" w:hAnsi="宋体" w:cs="宋体"/>
          <w:bCs/>
          <w:szCs w:val="21"/>
        </w:rPr>
      </w:pPr>
    </w:p>
    <w:p w14:paraId="42385132">
      <w:pPr>
        <w:rPr>
          <w:rFonts w:ascii="宋体" w:hAnsi="宋体" w:cs="宋体"/>
          <w:bCs/>
          <w:szCs w:val="21"/>
        </w:rPr>
      </w:pPr>
    </w:p>
    <w:p w14:paraId="71D5AA55">
      <w:pPr>
        <w:pStyle w:val="2"/>
        <w:rPr>
          <w:rFonts w:ascii="宋体" w:hAnsi="宋体" w:cs="宋体"/>
          <w:bCs/>
          <w:szCs w:val="21"/>
        </w:rPr>
      </w:pPr>
    </w:p>
    <w:p w14:paraId="60CDD038">
      <w:pPr>
        <w:rPr>
          <w:rFonts w:ascii="宋体" w:hAnsi="宋体" w:cs="宋体"/>
          <w:bCs/>
          <w:szCs w:val="21"/>
        </w:rPr>
      </w:pPr>
    </w:p>
    <w:p w14:paraId="2BDEAA5B">
      <w:pPr>
        <w:pStyle w:val="2"/>
        <w:rPr>
          <w:rFonts w:ascii="宋体" w:hAnsi="宋体" w:cs="宋体"/>
          <w:bCs/>
          <w:szCs w:val="21"/>
        </w:rPr>
      </w:pPr>
    </w:p>
    <w:p w14:paraId="773F6FCC">
      <w:pPr>
        <w:rPr>
          <w:rFonts w:ascii="宋体" w:hAnsi="宋体" w:cs="宋体"/>
          <w:bCs/>
          <w:szCs w:val="21"/>
        </w:rPr>
      </w:pPr>
    </w:p>
    <w:p w14:paraId="68251911">
      <w:pPr>
        <w:pStyle w:val="2"/>
        <w:rPr>
          <w:rFonts w:ascii="宋体" w:hAnsi="宋体" w:cs="宋体"/>
          <w:bCs/>
          <w:szCs w:val="21"/>
        </w:rPr>
      </w:pPr>
    </w:p>
    <w:p w14:paraId="353F030C">
      <w:pPr>
        <w:rPr>
          <w:rFonts w:ascii="宋体" w:hAnsi="宋体" w:cs="宋体"/>
          <w:bCs/>
          <w:szCs w:val="21"/>
        </w:rPr>
      </w:pPr>
    </w:p>
    <w:p w14:paraId="330F5F5F">
      <w:pPr>
        <w:pStyle w:val="2"/>
        <w:rPr>
          <w:rFonts w:ascii="宋体" w:hAnsi="宋体" w:cs="宋体"/>
          <w:bCs/>
          <w:szCs w:val="21"/>
        </w:rPr>
      </w:pPr>
    </w:p>
    <w:p w14:paraId="3EDDF60F">
      <w:pPr>
        <w:rPr>
          <w:rFonts w:ascii="宋体" w:hAnsi="宋体" w:cs="宋体"/>
          <w:bCs/>
          <w:szCs w:val="21"/>
        </w:rPr>
      </w:pPr>
    </w:p>
    <w:p w14:paraId="4217C0FB">
      <w:pPr>
        <w:pStyle w:val="2"/>
        <w:rPr>
          <w:rFonts w:ascii="宋体" w:hAnsi="宋体" w:cs="宋体"/>
          <w:bCs/>
          <w:szCs w:val="21"/>
        </w:rPr>
      </w:pPr>
    </w:p>
    <w:p w14:paraId="36DD6A4E">
      <w:pPr>
        <w:rPr>
          <w:rFonts w:ascii="宋体" w:hAnsi="宋体" w:cs="宋体"/>
          <w:bCs/>
          <w:szCs w:val="21"/>
        </w:rPr>
      </w:pPr>
    </w:p>
    <w:p w14:paraId="5D4A518F">
      <w:pPr>
        <w:pStyle w:val="2"/>
        <w:rPr>
          <w:rFonts w:ascii="宋体" w:hAnsi="宋体" w:cs="宋体"/>
          <w:bCs/>
          <w:szCs w:val="21"/>
        </w:rPr>
      </w:pPr>
    </w:p>
    <w:p w14:paraId="46CD383F">
      <w:pPr>
        <w:rPr>
          <w:rFonts w:ascii="宋体" w:hAnsi="宋体" w:cs="宋体"/>
          <w:bCs/>
          <w:szCs w:val="21"/>
        </w:rPr>
      </w:pPr>
    </w:p>
    <w:p w14:paraId="2DE34190">
      <w:pPr>
        <w:pStyle w:val="2"/>
        <w:rPr>
          <w:rFonts w:ascii="宋体" w:hAnsi="宋体" w:cs="宋体"/>
          <w:bCs/>
          <w:szCs w:val="21"/>
        </w:rPr>
      </w:pPr>
    </w:p>
    <w:p w14:paraId="46F5DDC2">
      <w:pPr>
        <w:rPr>
          <w:rFonts w:ascii="宋体" w:hAnsi="宋体" w:cs="宋体"/>
          <w:bCs/>
          <w:szCs w:val="21"/>
        </w:rPr>
      </w:pPr>
    </w:p>
    <w:p w14:paraId="048E2E38">
      <w:pPr>
        <w:pStyle w:val="2"/>
        <w:rPr>
          <w:rFonts w:ascii="宋体" w:hAnsi="宋体" w:cs="宋体"/>
          <w:bCs/>
          <w:szCs w:val="21"/>
        </w:rPr>
      </w:pPr>
    </w:p>
    <w:p w14:paraId="2E3B575D">
      <w:pPr>
        <w:rPr>
          <w:rFonts w:ascii="宋体" w:hAnsi="宋体" w:cs="宋体"/>
          <w:bCs/>
          <w:szCs w:val="21"/>
        </w:rPr>
      </w:pPr>
    </w:p>
    <w:p w14:paraId="2F7C1FFF">
      <w:pPr>
        <w:pStyle w:val="2"/>
        <w:rPr>
          <w:rFonts w:ascii="宋体" w:hAnsi="宋体" w:cs="宋体"/>
          <w:bCs/>
          <w:szCs w:val="21"/>
        </w:rPr>
      </w:pPr>
    </w:p>
    <w:p w14:paraId="0C62A0A8">
      <w:pPr>
        <w:rPr>
          <w:rFonts w:ascii="宋体" w:hAnsi="宋体" w:cs="宋体"/>
          <w:bCs/>
          <w:szCs w:val="21"/>
        </w:rPr>
      </w:pPr>
    </w:p>
    <w:p w14:paraId="68EA33D1">
      <w:pPr>
        <w:pStyle w:val="2"/>
        <w:rPr>
          <w:rFonts w:ascii="宋体" w:hAnsi="宋体" w:cs="宋体"/>
          <w:bCs/>
          <w:szCs w:val="21"/>
        </w:rPr>
      </w:pPr>
    </w:p>
    <w:p w14:paraId="1EDC3527"/>
    <w:p w14:paraId="6D707388">
      <w:pPr>
        <w:spacing w:line="360" w:lineRule="auto"/>
        <w:jc w:val="center"/>
        <w:outlineLvl w:val="2"/>
        <w:rPr>
          <w:rFonts w:ascii="宋体" w:hAnsi="宋体"/>
          <w:b/>
          <w:sz w:val="24"/>
        </w:rPr>
      </w:pPr>
    </w:p>
    <w:p w14:paraId="3888210E">
      <w:pPr>
        <w:spacing w:line="360" w:lineRule="auto"/>
        <w:jc w:val="center"/>
        <w:outlineLvl w:val="2"/>
        <w:rPr>
          <w:rFonts w:ascii="宋体" w:hAnsi="宋体"/>
          <w:b/>
          <w:sz w:val="24"/>
        </w:rPr>
      </w:pPr>
      <w:r>
        <w:rPr>
          <w:rFonts w:hint="eastAsia" w:ascii="宋体" w:hAnsi="宋体"/>
          <w:b/>
          <w:sz w:val="24"/>
          <w:lang w:val="en-US" w:eastAsia="zh-CN"/>
        </w:rPr>
        <w:t>六</w:t>
      </w:r>
      <w:r>
        <w:rPr>
          <w:rFonts w:hint="eastAsia" w:ascii="宋体" w:hAnsi="宋体"/>
          <w:b/>
          <w:sz w:val="24"/>
        </w:rPr>
        <w:t>、投标响应表</w:t>
      </w:r>
    </w:p>
    <w:p w14:paraId="2CFF6D5E">
      <w:pPr>
        <w:spacing w:line="360" w:lineRule="auto"/>
        <w:ind w:firstLine="435"/>
        <w:rPr>
          <w:rFonts w:ascii="宋体" w:hAnsi="宋体"/>
          <w:b/>
          <w:sz w:val="24"/>
        </w:rPr>
      </w:pPr>
      <w:r>
        <w:rPr>
          <w:rFonts w:hint="eastAsia" w:ascii="宋体" w:hAnsi="宋体"/>
          <w:b/>
          <w:sz w:val="24"/>
        </w:rPr>
        <w:t>商务响应表</w:t>
      </w:r>
    </w:p>
    <w:tbl>
      <w:tblPr>
        <w:tblStyle w:val="4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916"/>
        <w:gridCol w:w="2497"/>
        <w:gridCol w:w="2575"/>
        <w:gridCol w:w="810"/>
      </w:tblGrid>
      <w:tr w14:paraId="7FE40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24" w:type="dxa"/>
            <w:vAlign w:val="center"/>
          </w:tcPr>
          <w:p w14:paraId="34CF1D1E">
            <w:pPr>
              <w:pStyle w:val="22"/>
              <w:jc w:val="center"/>
              <w:rPr>
                <w:rFonts w:hAnsi="宋体" w:cs="Wingdings"/>
                <w:b/>
                <w:sz w:val="24"/>
              </w:rPr>
            </w:pPr>
            <w:r>
              <w:rPr>
                <w:rFonts w:hint="eastAsia" w:hAnsi="宋体" w:cs="Wingdings"/>
                <w:b/>
                <w:sz w:val="24"/>
              </w:rPr>
              <w:t>序号</w:t>
            </w:r>
          </w:p>
        </w:tc>
        <w:tc>
          <w:tcPr>
            <w:tcW w:w="1916" w:type="dxa"/>
            <w:vAlign w:val="center"/>
          </w:tcPr>
          <w:p w14:paraId="474E06C8">
            <w:pPr>
              <w:pStyle w:val="22"/>
              <w:jc w:val="center"/>
              <w:rPr>
                <w:rFonts w:hAnsi="宋体" w:cs="Wingdings"/>
                <w:b/>
                <w:sz w:val="24"/>
              </w:rPr>
            </w:pPr>
            <w:r>
              <w:rPr>
                <w:rFonts w:hint="eastAsia" w:hAnsi="宋体"/>
                <w:b/>
                <w:bCs/>
                <w:sz w:val="24"/>
                <w:szCs w:val="24"/>
              </w:rPr>
              <w:t>商务条款</w:t>
            </w:r>
          </w:p>
        </w:tc>
        <w:tc>
          <w:tcPr>
            <w:tcW w:w="2497" w:type="dxa"/>
            <w:vAlign w:val="center"/>
          </w:tcPr>
          <w:p w14:paraId="6B1A43A8">
            <w:pPr>
              <w:pStyle w:val="22"/>
              <w:jc w:val="center"/>
              <w:rPr>
                <w:rFonts w:hAnsi="宋体" w:cs="Wingdings"/>
                <w:b/>
                <w:sz w:val="24"/>
              </w:rPr>
            </w:pPr>
            <w:r>
              <w:rPr>
                <w:rFonts w:hint="eastAsia" w:hAnsi="宋体" w:cs="Wingdings"/>
                <w:b/>
                <w:sz w:val="24"/>
              </w:rPr>
              <w:t>招标文件要求</w:t>
            </w:r>
          </w:p>
        </w:tc>
        <w:tc>
          <w:tcPr>
            <w:tcW w:w="2575" w:type="dxa"/>
            <w:vAlign w:val="center"/>
          </w:tcPr>
          <w:p w14:paraId="12EFDA18">
            <w:pPr>
              <w:pStyle w:val="22"/>
              <w:jc w:val="center"/>
              <w:rPr>
                <w:rFonts w:hAnsi="宋体" w:cs="Wingdings"/>
                <w:b/>
                <w:sz w:val="24"/>
              </w:rPr>
            </w:pPr>
            <w:r>
              <w:rPr>
                <w:rFonts w:hint="eastAsia" w:hAnsi="宋体" w:cs="Wingdings"/>
                <w:b/>
                <w:sz w:val="24"/>
              </w:rPr>
              <w:t>投标人承诺</w:t>
            </w:r>
          </w:p>
        </w:tc>
        <w:tc>
          <w:tcPr>
            <w:tcW w:w="810" w:type="dxa"/>
            <w:vAlign w:val="center"/>
          </w:tcPr>
          <w:p w14:paraId="74E12A7C">
            <w:pPr>
              <w:pStyle w:val="22"/>
              <w:jc w:val="center"/>
              <w:rPr>
                <w:rFonts w:hAnsi="宋体" w:cs="Wingdings"/>
                <w:b/>
                <w:sz w:val="24"/>
              </w:rPr>
            </w:pPr>
            <w:r>
              <w:rPr>
                <w:rFonts w:hint="eastAsia" w:hAnsi="宋体" w:cs="Wingdings"/>
                <w:b/>
                <w:sz w:val="24"/>
              </w:rPr>
              <w:t>偏离说明</w:t>
            </w:r>
          </w:p>
        </w:tc>
      </w:tr>
      <w:tr w14:paraId="47708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74C6108D">
            <w:pPr>
              <w:jc w:val="center"/>
              <w:rPr>
                <w:rFonts w:ascii="宋体" w:hAnsi="宋体"/>
                <w:sz w:val="24"/>
              </w:rPr>
            </w:pPr>
            <w:r>
              <w:rPr>
                <w:rFonts w:ascii="宋体" w:hAnsi="宋体"/>
                <w:sz w:val="24"/>
              </w:rPr>
              <w:t>1</w:t>
            </w:r>
          </w:p>
        </w:tc>
        <w:tc>
          <w:tcPr>
            <w:tcW w:w="1916" w:type="dxa"/>
            <w:vAlign w:val="center"/>
          </w:tcPr>
          <w:p w14:paraId="46855BBD">
            <w:pPr>
              <w:jc w:val="center"/>
              <w:rPr>
                <w:rFonts w:ascii="宋体" w:hAnsi="宋体"/>
                <w:sz w:val="24"/>
              </w:rPr>
            </w:pPr>
            <w:r>
              <w:rPr>
                <w:rFonts w:ascii="宋体" w:hAnsi="宋体"/>
                <w:sz w:val="24"/>
              </w:rPr>
              <w:t>付款方式</w:t>
            </w:r>
          </w:p>
        </w:tc>
        <w:tc>
          <w:tcPr>
            <w:tcW w:w="2497" w:type="dxa"/>
            <w:vAlign w:val="center"/>
          </w:tcPr>
          <w:p w14:paraId="190CB0DA">
            <w:pPr>
              <w:pStyle w:val="186"/>
              <w:spacing w:before="0" w:after="0" w:line="360" w:lineRule="auto"/>
              <w:jc w:val="left"/>
              <w:rPr>
                <w:rFonts w:ascii="宋体" w:hAnsi="宋体" w:eastAsia="宋体"/>
                <w:sz w:val="24"/>
              </w:rPr>
            </w:pPr>
            <w:r>
              <w:rPr>
                <w:rStyle w:val="103"/>
                <w:rFonts w:hint="eastAsia" w:ascii="宋体" w:hAnsi="宋体"/>
                <w:b w:val="0"/>
                <w:kern w:val="0"/>
                <w:sz w:val="24"/>
              </w:rPr>
              <w:t>据实结算，</w:t>
            </w:r>
            <w:r>
              <w:rPr>
                <w:rStyle w:val="103"/>
                <w:rFonts w:hint="eastAsia" w:ascii="宋体" w:hAnsi="宋体"/>
                <w:b w:val="0"/>
                <w:kern w:val="0"/>
                <w:sz w:val="24"/>
                <w:lang w:val="en-US"/>
              </w:rPr>
              <w:t>采购</w:t>
            </w:r>
            <w:r>
              <w:rPr>
                <w:rStyle w:val="103"/>
                <w:rFonts w:hint="eastAsia" w:ascii="宋体" w:hAnsi="宋体"/>
                <w:b w:val="0"/>
                <w:kern w:val="0"/>
                <w:sz w:val="24"/>
              </w:rPr>
              <w:t>方要求分批供货，每批货物到达现场完成验收，</w:t>
            </w:r>
            <w:r>
              <w:rPr>
                <w:rStyle w:val="103"/>
                <w:rFonts w:hint="eastAsia" w:ascii="宋体" w:hAnsi="宋体"/>
                <w:b w:val="0"/>
                <w:kern w:val="0"/>
                <w:sz w:val="24"/>
                <w:lang w:val="en-US"/>
              </w:rPr>
              <w:t>采购方</w:t>
            </w:r>
            <w:r>
              <w:rPr>
                <w:rStyle w:val="103"/>
                <w:rFonts w:hint="eastAsia" w:ascii="宋体" w:hAnsi="宋体"/>
                <w:b w:val="0"/>
                <w:kern w:val="0"/>
                <w:sz w:val="24"/>
              </w:rPr>
              <w:t>验收合格后1个月内一次性付清该批货款,以报价和实际供货数量作为项目结算依据。</w:t>
            </w:r>
          </w:p>
        </w:tc>
        <w:tc>
          <w:tcPr>
            <w:tcW w:w="2575" w:type="dxa"/>
            <w:vAlign w:val="center"/>
          </w:tcPr>
          <w:p w14:paraId="33ACBA73">
            <w:pPr>
              <w:jc w:val="center"/>
              <w:rPr>
                <w:rFonts w:ascii="宋体" w:hAnsi="宋体"/>
                <w:color w:val="FF0000"/>
                <w:sz w:val="24"/>
              </w:rPr>
            </w:pPr>
          </w:p>
        </w:tc>
        <w:tc>
          <w:tcPr>
            <w:tcW w:w="810" w:type="dxa"/>
            <w:vAlign w:val="center"/>
          </w:tcPr>
          <w:p w14:paraId="3898CA53">
            <w:pPr>
              <w:jc w:val="center"/>
              <w:rPr>
                <w:rFonts w:ascii="宋体" w:hAnsi="宋体"/>
                <w:color w:val="FF0000"/>
                <w:sz w:val="24"/>
              </w:rPr>
            </w:pPr>
          </w:p>
        </w:tc>
      </w:tr>
      <w:tr w14:paraId="66B81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45551AB7">
            <w:pPr>
              <w:jc w:val="center"/>
              <w:rPr>
                <w:rFonts w:ascii="宋体" w:hAnsi="宋体"/>
                <w:sz w:val="24"/>
              </w:rPr>
            </w:pPr>
            <w:r>
              <w:rPr>
                <w:rFonts w:hint="eastAsia" w:ascii="宋体" w:hAnsi="宋体"/>
                <w:sz w:val="24"/>
              </w:rPr>
              <w:t>2</w:t>
            </w:r>
          </w:p>
        </w:tc>
        <w:tc>
          <w:tcPr>
            <w:tcW w:w="1916" w:type="dxa"/>
            <w:vAlign w:val="center"/>
          </w:tcPr>
          <w:p w14:paraId="3C6E2357">
            <w:pPr>
              <w:jc w:val="center"/>
              <w:rPr>
                <w:rFonts w:ascii="宋体" w:hAnsi="宋体"/>
                <w:sz w:val="24"/>
              </w:rPr>
            </w:pPr>
            <w:r>
              <w:rPr>
                <w:rFonts w:hint="eastAsia" w:ascii="宋体" w:hAnsi="宋体"/>
                <w:sz w:val="24"/>
              </w:rPr>
              <w:t>供货及安装地点</w:t>
            </w:r>
          </w:p>
        </w:tc>
        <w:tc>
          <w:tcPr>
            <w:tcW w:w="2497" w:type="dxa"/>
            <w:vAlign w:val="center"/>
          </w:tcPr>
          <w:p w14:paraId="5BA5612C">
            <w:pPr>
              <w:pStyle w:val="186"/>
              <w:spacing w:before="0" w:after="0" w:line="360" w:lineRule="auto"/>
              <w:jc w:val="left"/>
              <w:rPr>
                <w:rFonts w:ascii="宋体" w:hAnsi="宋体" w:eastAsia="宋体"/>
                <w:sz w:val="24"/>
              </w:rPr>
            </w:pPr>
            <w:r>
              <w:rPr>
                <w:rStyle w:val="103"/>
                <w:rFonts w:ascii="宋体" w:hAnsi="宋体"/>
                <w:b w:val="0"/>
                <w:kern w:val="0"/>
                <w:sz w:val="24"/>
              </w:rPr>
              <w:t>合肥市包河区，</w:t>
            </w:r>
            <w:r>
              <w:rPr>
                <w:rStyle w:val="103"/>
                <w:rFonts w:hint="eastAsia" w:ascii="宋体" w:hAnsi="宋体"/>
                <w:b w:val="0"/>
                <w:kern w:val="0"/>
                <w:sz w:val="24"/>
              </w:rPr>
              <w:t>招标人</w:t>
            </w:r>
            <w:r>
              <w:rPr>
                <w:rStyle w:val="103"/>
                <w:rFonts w:ascii="宋体" w:hAnsi="宋体"/>
                <w:b w:val="0"/>
                <w:kern w:val="0"/>
                <w:sz w:val="24"/>
              </w:rPr>
              <w:t>指定地点。</w:t>
            </w:r>
          </w:p>
        </w:tc>
        <w:tc>
          <w:tcPr>
            <w:tcW w:w="2575" w:type="dxa"/>
            <w:vAlign w:val="center"/>
          </w:tcPr>
          <w:p w14:paraId="5212F332">
            <w:pPr>
              <w:jc w:val="center"/>
              <w:rPr>
                <w:rFonts w:ascii="宋体" w:hAnsi="宋体"/>
                <w:sz w:val="24"/>
              </w:rPr>
            </w:pPr>
          </w:p>
        </w:tc>
        <w:tc>
          <w:tcPr>
            <w:tcW w:w="810" w:type="dxa"/>
            <w:vAlign w:val="center"/>
          </w:tcPr>
          <w:p w14:paraId="0C910241">
            <w:pPr>
              <w:jc w:val="center"/>
              <w:rPr>
                <w:rFonts w:ascii="宋体" w:hAnsi="宋体"/>
                <w:sz w:val="24"/>
              </w:rPr>
            </w:pPr>
          </w:p>
        </w:tc>
      </w:tr>
      <w:tr w14:paraId="376A4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22373E12">
            <w:pPr>
              <w:jc w:val="center"/>
              <w:rPr>
                <w:rFonts w:ascii="宋体" w:hAnsi="宋体"/>
                <w:sz w:val="24"/>
              </w:rPr>
            </w:pPr>
            <w:r>
              <w:rPr>
                <w:rFonts w:hint="eastAsia" w:ascii="宋体" w:hAnsi="宋体"/>
                <w:sz w:val="24"/>
              </w:rPr>
              <w:t>3</w:t>
            </w:r>
          </w:p>
        </w:tc>
        <w:tc>
          <w:tcPr>
            <w:tcW w:w="1916" w:type="dxa"/>
            <w:vAlign w:val="center"/>
          </w:tcPr>
          <w:p w14:paraId="6FF5B4C4">
            <w:pPr>
              <w:jc w:val="center"/>
              <w:rPr>
                <w:rFonts w:ascii="宋体" w:hAnsi="宋体"/>
                <w:sz w:val="24"/>
              </w:rPr>
            </w:pPr>
            <w:r>
              <w:rPr>
                <w:rFonts w:hint="eastAsia" w:ascii="宋体" w:hAnsi="宋体"/>
                <w:sz w:val="24"/>
              </w:rPr>
              <w:t>供货及安装期限</w:t>
            </w:r>
          </w:p>
        </w:tc>
        <w:tc>
          <w:tcPr>
            <w:tcW w:w="2497" w:type="dxa"/>
            <w:vAlign w:val="center"/>
          </w:tcPr>
          <w:p w14:paraId="3F475A23">
            <w:pPr>
              <w:pStyle w:val="187"/>
              <w:widowControl/>
              <w:spacing w:line="360" w:lineRule="auto"/>
              <w:rPr>
                <w:rFonts w:ascii="宋体" w:hAnsi="宋体" w:eastAsia="宋体"/>
                <w:sz w:val="24"/>
              </w:rPr>
            </w:pPr>
            <w:r>
              <w:rPr>
                <w:rStyle w:val="103"/>
                <w:rFonts w:hint="eastAsia" w:ascii="宋体" w:hAnsi="宋体"/>
                <w:bCs/>
                <w:kern w:val="0"/>
                <w:sz w:val="24"/>
                <w:szCs w:val="28"/>
              </w:rPr>
              <w:t>按需供货，</w:t>
            </w:r>
            <w:r>
              <w:rPr>
                <w:rStyle w:val="103"/>
                <w:rFonts w:hint="eastAsia" w:ascii="宋体" w:hAnsi="宋体"/>
                <w:bCs/>
                <w:kern w:val="0"/>
                <w:sz w:val="24"/>
                <w:szCs w:val="28"/>
                <w:lang w:val="en-US"/>
              </w:rPr>
              <w:t>采购</w:t>
            </w:r>
            <w:r>
              <w:rPr>
                <w:rStyle w:val="103"/>
                <w:rFonts w:hint="eastAsia" w:ascii="宋体" w:hAnsi="宋体"/>
                <w:bCs/>
                <w:kern w:val="0"/>
                <w:sz w:val="24"/>
                <w:szCs w:val="28"/>
              </w:rPr>
              <w:t>方有要求</w:t>
            </w:r>
            <w:r>
              <w:rPr>
                <w:rStyle w:val="103"/>
                <w:rFonts w:hint="eastAsia" w:ascii="宋体" w:hAnsi="宋体"/>
                <w:bCs/>
                <w:kern w:val="0"/>
                <w:sz w:val="24"/>
                <w:szCs w:val="28"/>
                <w:lang w:val="en-US"/>
              </w:rPr>
              <w:t>投</w:t>
            </w:r>
            <w:r>
              <w:rPr>
                <w:rStyle w:val="103"/>
                <w:rFonts w:hint="eastAsia" w:ascii="宋体" w:hAnsi="宋体"/>
                <w:bCs/>
                <w:kern w:val="0"/>
                <w:sz w:val="24"/>
                <w:szCs w:val="28"/>
              </w:rPr>
              <w:t>标人分阶段、分批次供货的调整权利，在收到</w:t>
            </w:r>
            <w:r>
              <w:rPr>
                <w:rStyle w:val="103"/>
                <w:rFonts w:hint="eastAsia" w:ascii="宋体" w:hAnsi="宋体"/>
                <w:bCs/>
                <w:kern w:val="0"/>
                <w:sz w:val="24"/>
                <w:szCs w:val="28"/>
                <w:lang w:val="en-US"/>
              </w:rPr>
              <w:t>采购方</w:t>
            </w:r>
            <w:r>
              <w:rPr>
                <w:rStyle w:val="103"/>
                <w:rFonts w:hint="eastAsia" w:ascii="宋体" w:hAnsi="宋体"/>
                <w:bCs/>
                <w:kern w:val="0"/>
                <w:sz w:val="24"/>
                <w:szCs w:val="28"/>
              </w:rPr>
              <w:t>每批供货需求后，</w:t>
            </w:r>
            <w:r>
              <w:rPr>
                <w:rStyle w:val="103"/>
                <w:rFonts w:hint="eastAsia" w:ascii="宋体" w:hAnsi="宋体"/>
                <w:bCs/>
                <w:kern w:val="0"/>
                <w:sz w:val="24"/>
                <w:szCs w:val="28"/>
                <w:lang w:val="en-US"/>
              </w:rPr>
              <w:t>投</w:t>
            </w:r>
            <w:r>
              <w:rPr>
                <w:rStyle w:val="103"/>
                <w:rFonts w:hint="eastAsia" w:ascii="宋体" w:hAnsi="宋体"/>
                <w:bCs/>
                <w:kern w:val="0"/>
                <w:sz w:val="24"/>
                <w:szCs w:val="28"/>
              </w:rPr>
              <w:t>标人需在5天内完成当期供货需求（特殊及进口产品双方协商后决定）</w:t>
            </w:r>
            <w:r>
              <w:rPr>
                <w:rStyle w:val="103"/>
                <w:rFonts w:ascii="宋体" w:hAnsi="宋体"/>
                <w:bCs/>
                <w:kern w:val="0"/>
                <w:sz w:val="24"/>
                <w:szCs w:val="28"/>
              </w:rPr>
              <w:t>。</w:t>
            </w:r>
          </w:p>
        </w:tc>
        <w:tc>
          <w:tcPr>
            <w:tcW w:w="2575" w:type="dxa"/>
            <w:vAlign w:val="center"/>
          </w:tcPr>
          <w:p w14:paraId="6D23CE9C">
            <w:pPr>
              <w:pStyle w:val="63"/>
              <w:jc w:val="center"/>
              <w:rPr>
                <w:rFonts w:ascii="宋体" w:hAnsi="宋体"/>
              </w:rPr>
            </w:pPr>
          </w:p>
        </w:tc>
        <w:tc>
          <w:tcPr>
            <w:tcW w:w="810" w:type="dxa"/>
            <w:vAlign w:val="center"/>
          </w:tcPr>
          <w:p w14:paraId="185DF321">
            <w:pPr>
              <w:jc w:val="center"/>
              <w:rPr>
                <w:rFonts w:ascii="宋体" w:hAnsi="宋体"/>
                <w:sz w:val="24"/>
              </w:rPr>
            </w:pPr>
          </w:p>
        </w:tc>
      </w:tr>
      <w:tr w14:paraId="61C17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1BD3A32F">
            <w:pPr>
              <w:jc w:val="center"/>
              <w:rPr>
                <w:rFonts w:ascii="宋体" w:hAnsi="宋体"/>
                <w:sz w:val="24"/>
              </w:rPr>
            </w:pPr>
            <w:r>
              <w:rPr>
                <w:rFonts w:hint="eastAsia" w:ascii="宋体" w:hAnsi="宋体"/>
                <w:sz w:val="24"/>
              </w:rPr>
              <w:t>4</w:t>
            </w:r>
          </w:p>
        </w:tc>
        <w:tc>
          <w:tcPr>
            <w:tcW w:w="1916" w:type="dxa"/>
            <w:vAlign w:val="center"/>
          </w:tcPr>
          <w:p w14:paraId="29B60D2F">
            <w:pPr>
              <w:jc w:val="center"/>
              <w:rPr>
                <w:rFonts w:ascii="宋体" w:hAnsi="宋体"/>
                <w:sz w:val="24"/>
              </w:rPr>
            </w:pPr>
            <w:r>
              <w:rPr>
                <w:rFonts w:hint="eastAsia" w:ascii="宋体" w:hAnsi="宋体"/>
                <w:sz w:val="24"/>
              </w:rPr>
              <w:t>免费质保期</w:t>
            </w:r>
          </w:p>
        </w:tc>
        <w:tc>
          <w:tcPr>
            <w:tcW w:w="2497" w:type="dxa"/>
            <w:vAlign w:val="center"/>
          </w:tcPr>
          <w:p w14:paraId="0BC6C0D1">
            <w:pPr>
              <w:pStyle w:val="186"/>
              <w:spacing w:before="0" w:after="0" w:line="360" w:lineRule="auto"/>
              <w:jc w:val="left"/>
              <w:rPr>
                <w:rFonts w:ascii="宋体" w:hAnsi="宋体" w:eastAsia="宋体"/>
                <w:sz w:val="24"/>
              </w:rPr>
            </w:pPr>
            <w:r>
              <w:rPr>
                <w:rStyle w:val="103"/>
                <w:rFonts w:ascii="宋体" w:hAnsi="宋体"/>
                <w:b w:val="0"/>
                <w:kern w:val="0"/>
                <w:sz w:val="24"/>
              </w:rPr>
              <w:t>验收合格之日起</w:t>
            </w:r>
            <w:r>
              <w:rPr>
                <w:rStyle w:val="103"/>
                <w:rFonts w:hint="eastAsia" w:ascii="宋体" w:hAnsi="宋体"/>
                <w:b w:val="0"/>
                <w:kern w:val="0"/>
                <w:sz w:val="24"/>
                <w:lang w:val="en-US"/>
              </w:rPr>
              <w:t>一</w:t>
            </w:r>
            <w:r>
              <w:rPr>
                <w:rStyle w:val="103"/>
                <w:rFonts w:ascii="宋体" w:hAnsi="宋体"/>
                <w:b w:val="0"/>
                <w:kern w:val="0"/>
                <w:sz w:val="24"/>
              </w:rPr>
              <w:t>年。</w:t>
            </w:r>
          </w:p>
        </w:tc>
        <w:tc>
          <w:tcPr>
            <w:tcW w:w="2575" w:type="dxa"/>
            <w:vAlign w:val="center"/>
          </w:tcPr>
          <w:p w14:paraId="52C0E015">
            <w:pPr>
              <w:jc w:val="center"/>
              <w:rPr>
                <w:rFonts w:ascii="宋体" w:hAnsi="宋体"/>
                <w:sz w:val="24"/>
              </w:rPr>
            </w:pPr>
          </w:p>
        </w:tc>
        <w:tc>
          <w:tcPr>
            <w:tcW w:w="810" w:type="dxa"/>
            <w:vAlign w:val="center"/>
          </w:tcPr>
          <w:p w14:paraId="5C9754A4">
            <w:pPr>
              <w:jc w:val="center"/>
              <w:rPr>
                <w:rFonts w:ascii="宋体" w:hAnsi="宋体"/>
                <w:sz w:val="24"/>
              </w:rPr>
            </w:pPr>
          </w:p>
        </w:tc>
      </w:tr>
    </w:tbl>
    <w:p w14:paraId="63F6C675">
      <w:pPr>
        <w:spacing w:line="360" w:lineRule="auto"/>
        <w:ind w:firstLine="435"/>
        <w:rPr>
          <w:rFonts w:hint="eastAsia" w:ascii="宋体" w:hAnsi="宋体"/>
          <w:b/>
          <w:sz w:val="24"/>
        </w:rPr>
      </w:pPr>
    </w:p>
    <w:p w14:paraId="4A8D1418">
      <w:pPr>
        <w:pStyle w:val="2"/>
        <w:rPr>
          <w:rFonts w:hint="eastAsia" w:ascii="宋体" w:hAnsi="宋体"/>
          <w:b/>
          <w:sz w:val="24"/>
        </w:rPr>
      </w:pPr>
    </w:p>
    <w:p w14:paraId="06A6B79B">
      <w:pPr>
        <w:rPr>
          <w:rFonts w:hint="eastAsia" w:ascii="宋体" w:hAnsi="宋体"/>
          <w:b/>
          <w:sz w:val="24"/>
        </w:rPr>
      </w:pPr>
    </w:p>
    <w:p w14:paraId="62183539">
      <w:pPr>
        <w:pStyle w:val="2"/>
        <w:rPr>
          <w:rFonts w:hint="eastAsia" w:ascii="宋体" w:hAnsi="宋体"/>
          <w:b/>
          <w:sz w:val="24"/>
        </w:rPr>
      </w:pPr>
    </w:p>
    <w:p w14:paraId="06022F9C">
      <w:pPr>
        <w:rPr>
          <w:rFonts w:hint="eastAsia" w:ascii="宋体" w:hAnsi="宋体"/>
          <w:b/>
          <w:sz w:val="24"/>
        </w:rPr>
      </w:pPr>
    </w:p>
    <w:p w14:paraId="65A18698">
      <w:pPr>
        <w:rPr>
          <w:rFonts w:hint="eastAsia" w:ascii="宋体" w:hAnsi="宋体"/>
          <w:b/>
          <w:sz w:val="24"/>
        </w:rPr>
      </w:pPr>
    </w:p>
    <w:p w14:paraId="15DFF85E">
      <w:pPr>
        <w:jc w:val="center"/>
        <w:rPr>
          <w:rFonts w:ascii="宋体" w:hAnsi="宋体"/>
          <w:b/>
          <w:sz w:val="24"/>
        </w:rPr>
      </w:pPr>
      <w:r>
        <w:rPr>
          <w:rFonts w:hint="eastAsia" w:ascii="宋体" w:hAnsi="宋体"/>
          <w:b/>
          <w:sz w:val="24"/>
          <w:lang w:val="en-US" w:eastAsia="zh-CN"/>
        </w:rPr>
        <w:t>七</w:t>
      </w:r>
      <w:r>
        <w:rPr>
          <w:rFonts w:hint="eastAsia" w:ascii="宋体" w:hAnsi="宋体"/>
          <w:b/>
          <w:sz w:val="24"/>
        </w:rPr>
        <w:t>、无不良信用记录声明函</w:t>
      </w:r>
    </w:p>
    <w:p w14:paraId="71BCBB1C">
      <w:pPr>
        <w:keepNext w:val="0"/>
        <w:keepLines w:val="0"/>
        <w:pageBreakBefore w:val="0"/>
        <w:widowControl w:val="0"/>
        <w:kinsoku/>
        <w:wordWrap/>
        <w:overflowPunct/>
        <w:topLinePunct w:val="0"/>
        <w:autoSpaceDE/>
        <w:autoSpaceDN/>
        <w:bidi w:val="0"/>
        <w:adjustRightInd/>
        <w:snapToGrid/>
        <w:spacing w:line="400" w:lineRule="exact"/>
        <w:ind w:firstLine="435"/>
        <w:textAlignment w:val="auto"/>
        <w:rPr>
          <w:rFonts w:ascii="宋体" w:hAnsi="宋体"/>
          <w:sz w:val="24"/>
          <w:szCs w:val="24"/>
        </w:rPr>
      </w:pPr>
      <w:bookmarkStart w:id="177" w:name="_Hlk44595037"/>
      <w:bookmarkStart w:id="178" w:name="_Toc516969106"/>
      <w:bookmarkStart w:id="179" w:name="_Toc204594911"/>
      <w:bookmarkStart w:id="180" w:name="_Toc121626298"/>
      <w:bookmarkStart w:id="181" w:name="_Toc520983594"/>
      <w:r>
        <w:rPr>
          <w:rFonts w:hint="eastAsia" w:ascii="宋体" w:hAnsi="宋体"/>
          <w:sz w:val="24"/>
          <w:szCs w:val="24"/>
        </w:rPr>
        <w:t>1.本单位郑重声明，我单位无以下不良信用记录情形：</w:t>
      </w:r>
    </w:p>
    <w:p w14:paraId="19DE984C">
      <w:pPr>
        <w:keepNext w:val="0"/>
        <w:keepLines w:val="0"/>
        <w:pageBreakBefore w:val="0"/>
        <w:widowControl w:val="0"/>
        <w:kinsoku/>
        <w:wordWrap/>
        <w:overflowPunct/>
        <w:topLinePunct w:val="0"/>
        <w:autoSpaceDE/>
        <w:autoSpaceDN/>
        <w:bidi w:val="0"/>
        <w:adjustRightInd/>
        <w:snapToGrid/>
        <w:spacing w:line="400" w:lineRule="exact"/>
        <w:ind w:firstLine="435"/>
        <w:textAlignment w:val="auto"/>
        <w:rPr>
          <w:rFonts w:ascii="宋体" w:hAnsi="宋体"/>
          <w:sz w:val="24"/>
          <w:szCs w:val="18"/>
        </w:rPr>
      </w:pPr>
      <w:r>
        <w:rPr>
          <w:rFonts w:hint="eastAsia" w:ascii="宋体" w:hAnsi="宋体"/>
          <w:sz w:val="24"/>
          <w:szCs w:val="18"/>
        </w:rPr>
        <w:t xml:space="preserve">（1）被责令停产停业，暂扣或者吊销许可证，暂扣或者吊销执照； </w:t>
      </w:r>
    </w:p>
    <w:p w14:paraId="6BF40974">
      <w:pPr>
        <w:keepNext w:val="0"/>
        <w:keepLines w:val="0"/>
        <w:pageBreakBefore w:val="0"/>
        <w:widowControl w:val="0"/>
        <w:kinsoku/>
        <w:wordWrap/>
        <w:overflowPunct/>
        <w:topLinePunct w:val="0"/>
        <w:autoSpaceDE/>
        <w:autoSpaceDN/>
        <w:bidi w:val="0"/>
        <w:adjustRightInd/>
        <w:snapToGrid/>
        <w:spacing w:line="400" w:lineRule="exact"/>
        <w:ind w:firstLine="435"/>
        <w:textAlignment w:val="auto"/>
        <w:rPr>
          <w:rFonts w:ascii="宋体" w:hAnsi="宋体"/>
          <w:sz w:val="24"/>
          <w:szCs w:val="18"/>
        </w:rPr>
      </w:pPr>
      <w:r>
        <w:rPr>
          <w:rFonts w:hint="eastAsia" w:ascii="宋体" w:hAnsi="宋体"/>
          <w:sz w:val="24"/>
          <w:szCs w:val="18"/>
        </w:rPr>
        <w:t xml:space="preserve">（2）进入清算程序，或被宣告破产，或其他丧失履约能力的情形； </w:t>
      </w:r>
    </w:p>
    <w:p w14:paraId="294EC66D">
      <w:pPr>
        <w:keepNext w:val="0"/>
        <w:keepLines w:val="0"/>
        <w:pageBreakBefore w:val="0"/>
        <w:widowControl w:val="0"/>
        <w:kinsoku/>
        <w:wordWrap/>
        <w:overflowPunct/>
        <w:topLinePunct w:val="0"/>
        <w:autoSpaceDE/>
        <w:autoSpaceDN/>
        <w:bidi w:val="0"/>
        <w:adjustRightInd/>
        <w:snapToGrid/>
        <w:spacing w:line="400" w:lineRule="exact"/>
        <w:ind w:firstLine="435"/>
        <w:textAlignment w:val="auto"/>
        <w:rPr>
          <w:rFonts w:ascii="宋体" w:hAnsi="宋体"/>
          <w:sz w:val="24"/>
          <w:szCs w:val="18"/>
        </w:rPr>
      </w:pPr>
      <w:r>
        <w:rPr>
          <w:rFonts w:hint="eastAsia" w:ascii="宋体" w:hAnsi="宋体"/>
          <w:sz w:val="24"/>
          <w:szCs w:val="18"/>
        </w:rPr>
        <w:t xml:space="preserve">（3）在最近三年内（自投标截止之日向前追溯 3年， 下同）有骗取中标或串通投标或严重违约或重大工程质量事故或重大生产安全事故的（以相关行业主管部门的行政处罚决定或司法机关出具的有关法律文书为准），前述行政处罚已完成信用修复的，自行政处罚作出机关或信用修复主管部门同意修复之日起满一年，或在线修复审核通过之日起满一年的，不受三年期限限制； </w:t>
      </w:r>
    </w:p>
    <w:p w14:paraId="392679FE">
      <w:pPr>
        <w:keepNext w:val="0"/>
        <w:keepLines w:val="0"/>
        <w:pageBreakBefore w:val="0"/>
        <w:widowControl w:val="0"/>
        <w:kinsoku/>
        <w:wordWrap/>
        <w:overflowPunct/>
        <w:topLinePunct w:val="0"/>
        <w:autoSpaceDE/>
        <w:autoSpaceDN/>
        <w:bidi w:val="0"/>
        <w:adjustRightInd/>
        <w:snapToGrid/>
        <w:spacing w:line="400" w:lineRule="exact"/>
        <w:ind w:firstLine="435"/>
        <w:textAlignment w:val="auto"/>
        <w:rPr>
          <w:rFonts w:ascii="宋体" w:hAnsi="宋体"/>
          <w:sz w:val="24"/>
          <w:szCs w:val="18"/>
        </w:rPr>
      </w:pPr>
      <w:r>
        <w:rPr>
          <w:rFonts w:hint="eastAsia" w:ascii="宋体" w:hAnsi="宋体"/>
          <w:sz w:val="24"/>
          <w:szCs w:val="18"/>
        </w:rPr>
        <w:t xml:space="preserve">（4）在国家企业信用信息公示系统（http://www.gsxt.gov.cn/）中被列入严重违法失信企业名单； </w:t>
      </w:r>
    </w:p>
    <w:p w14:paraId="02846C2D">
      <w:pPr>
        <w:keepNext w:val="0"/>
        <w:keepLines w:val="0"/>
        <w:pageBreakBefore w:val="0"/>
        <w:widowControl w:val="0"/>
        <w:kinsoku/>
        <w:wordWrap/>
        <w:overflowPunct/>
        <w:topLinePunct w:val="0"/>
        <w:autoSpaceDE/>
        <w:autoSpaceDN/>
        <w:bidi w:val="0"/>
        <w:adjustRightInd/>
        <w:snapToGrid/>
        <w:spacing w:line="400" w:lineRule="exact"/>
        <w:ind w:firstLine="435"/>
        <w:textAlignment w:val="auto"/>
        <w:rPr>
          <w:rFonts w:ascii="宋体" w:hAnsi="宋体"/>
          <w:sz w:val="24"/>
          <w:szCs w:val="18"/>
        </w:rPr>
      </w:pPr>
      <w:r>
        <w:rPr>
          <w:rFonts w:hint="eastAsia" w:ascii="宋体" w:hAnsi="宋体"/>
          <w:sz w:val="24"/>
          <w:szCs w:val="18"/>
        </w:rPr>
        <w:t xml:space="preserve">（5）在“信用中国”网站（http://www.creditchina.gov.cn/）中被列入失信被执行人名单； </w:t>
      </w:r>
    </w:p>
    <w:p w14:paraId="26D147F5">
      <w:pPr>
        <w:keepNext w:val="0"/>
        <w:keepLines w:val="0"/>
        <w:pageBreakBefore w:val="0"/>
        <w:widowControl w:val="0"/>
        <w:kinsoku/>
        <w:wordWrap/>
        <w:overflowPunct/>
        <w:topLinePunct w:val="0"/>
        <w:autoSpaceDE/>
        <w:autoSpaceDN/>
        <w:bidi w:val="0"/>
        <w:adjustRightInd/>
        <w:snapToGrid/>
        <w:spacing w:line="400" w:lineRule="exact"/>
        <w:ind w:firstLine="435"/>
        <w:textAlignment w:val="auto"/>
        <w:rPr>
          <w:rFonts w:ascii="宋体" w:hAnsi="宋体"/>
          <w:sz w:val="24"/>
          <w:szCs w:val="18"/>
        </w:rPr>
      </w:pPr>
      <w:r>
        <w:rPr>
          <w:rFonts w:hint="eastAsia" w:ascii="宋体" w:hAnsi="宋体"/>
          <w:sz w:val="24"/>
          <w:szCs w:val="18"/>
        </w:rPr>
        <w:t xml:space="preserve">（6）在“信用中国”网站（http://www.creditchina.gov.cn/）中被列入重大税收违法案件当事人名单； </w:t>
      </w:r>
    </w:p>
    <w:p w14:paraId="6876380E">
      <w:pPr>
        <w:keepNext w:val="0"/>
        <w:keepLines w:val="0"/>
        <w:pageBreakBefore w:val="0"/>
        <w:widowControl w:val="0"/>
        <w:kinsoku/>
        <w:wordWrap/>
        <w:overflowPunct/>
        <w:topLinePunct w:val="0"/>
        <w:autoSpaceDE/>
        <w:autoSpaceDN/>
        <w:bidi w:val="0"/>
        <w:adjustRightInd/>
        <w:snapToGrid/>
        <w:spacing w:line="400" w:lineRule="exact"/>
        <w:ind w:firstLine="435"/>
        <w:textAlignment w:val="auto"/>
        <w:rPr>
          <w:rFonts w:ascii="宋体" w:hAnsi="宋体"/>
          <w:sz w:val="24"/>
          <w:szCs w:val="18"/>
        </w:rPr>
      </w:pPr>
      <w:r>
        <w:rPr>
          <w:rFonts w:hint="eastAsia" w:ascii="宋体" w:hAnsi="宋体"/>
          <w:sz w:val="24"/>
          <w:szCs w:val="18"/>
        </w:rPr>
        <w:t>（7）在近三年内投标人或其法定代表人（单位负责人）有行贿犯罪行为的。</w:t>
      </w:r>
    </w:p>
    <w:p w14:paraId="185410E2">
      <w:pPr>
        <w:keepNext w:val="0"/>
        <w:keepLines w:val="0"/>
        <w:pageBreakBefore w:val="0"/>
        <w:widowControl w:val="0"/>
        <w:kinsoku/>
        <w:wordWrap/>
        <w:overflowPunct/>
        <w:topLinePunct w:val="0"/>
        <w:autoSpaceDE/>
        <w:autoSpaceDN/>
        <w:bidi w:val="0"/>
        <w:adjustRightInd/>
        <w:snapToGrid/>
        <w:spacing w:line="400" w:lineRule="exact"/>
        <w:ind w:firstLine="435"/>
        <w:textAlignment w:val="auto"/>
        <w:rPr>
          <w:rFonts w:ascii="宋体" w:hAnsi="宋体"/>
          <w:sz w:val="24"/>
          <w:szCs w:val="24"/>
        </w:rPr>
      </w:pPr>
      <w:r>
        <w:rPr>
          <w:rFonts w:hint="eastAsia" w:ascii="宋体" w:hAnsi="宋体"/>
          <w:sz w:val="24"/>
          <w:szCs w:val="24"/>
        </w:rPr>
        <w:t xml:space="preserve">2.本单位郑重声明，符合下列情形之一： </w:t>
      </w:r>
    </w:p>
    <w:p w14:paraId="648CA0C8">
      <w:pPr>
        <w:keepNext w:val="0"/>
        <w:keepLines w:val="0"/>
        <w:pageBreakBefore w:val="0"/>
        <w:widowControl w:val="0"/>
        <w:kinsoku/>
        <w:wordWrap/>
        <w:overflowPunct/>
        <w:topLinePunct w:val="0"/>
        <w:autoSpaceDE/>
        <w:autoSpaceDN/>
        <w:bidi w:val="0"/>
        <w:adjustRightInd/>
        <w:snapToGrid/>
        <w:spacing w:line="400" w:lineRule="exact"/>
        <w:ind w:firstLine="435"/>
        <w:textAlignment w:val="auto"/>
        <w:rPr>
          <w:rFonts w:ascii="宋体" w:hAnsi="宋体"/>
          <w:sz w:val="24"/>
          <w:szCs w:val="24"/>
        </w:rPr>
      </w:pPr>
      <w:r>
        <w:rPr>
          <w:rFonts w:hint="eastAsia" w:ascii="宋体" w:hAnsi="宋体"/>
          <w:sz w:val="24"/>
          <w:szCs w:val="24"/>
        </w:rPr>
        <w:t>（</w:t>
      </w:r>
      <w:r>
        <w:rPr>
          <w:rFonts w:ascii="宋体" w:hAnsi="宋体"/>
          <w:sz w:val="24"/>
          <w:szCs w:val="24"/>
        </w:rPr>
        <w:t>1）开标日前两年内未被合肥市及其所辖</w:t>
      </w:r>
      <w:r>
        <w:rPr>
          <w:rFonts w:hint="eastAsia" w:ascii="宋体" w:hAnsi="宋体"/>
          <w:sz w:val="24"/>
          <w:szCs w:val="24"/>
        </w:rPr>
        <w:t>县（市）及区（开发区）</w:t>
      </w:r>
      <w:r>
        <w:rPr>
          <w:rFonts w:ascii="宋体" w:hAnsi="宋体"/>
          <w:sz w:val="24"/>
          <w:szCs w:val="24"/>
        </w:rPr>
        <w:t>公共资源</w:t>
      </w:r>
      <w:r>
        <w:rPr>
          <w:rFonts w:hint="eastAsia" w:ascii="宋体" w:hAnsi="宋体"/>
          <w:sz w:val="24"/>
          <w:szCs w:val="24"/>
        </w:rPr>
        <w:t>交易监督管理部门</w:t>
      </w:r>
      <w:r>
        <w:rPr>
          <w:rFonts w:ascii="宋体" w:hAnsi="宋体"/>
          <w:sz w:val="24"/>
          <w:szCs w:val="24"/>
        </w:rPr>
        <w:t>记不良行为记录或记不良行为记录累计未满10分的；</w:t>
      </w:r>
    </w:p>
    <w:p w14:paraId="3687F083">
      <w:pPr>
        <w:keepNext w:val="0"/>
        <w:keepLines w:val="0"/>
        <w:pageBreakBefore w:val="0"/>
        <w:widowControl w:val="0"/>
        <w:kinsoku/>
        <w:wordWrap/>
        <w:overflowPunct/>
        <w:topLinePunct w:val="0"/>
        <w:autoSpaceDE/>
        <w:autoSpaceDN/>
        <w:bidi w:val="0"/>
        <w:adjustRightInd/>
        <w:snapToGrid/>
        <w:spacing w:line="400" w:lineRule="exact"/>
        <w:ind w:firstLine="435"/>
        <w:textAlignment w:val="auto"/>
        <w:rPr>
          <w:rFonts w:ascii="宋体" w:hAnsi="宋体"/>
          <w:sz w:val="24"/>
          <w:szCs w:val="24"/>
        </w:rPr>
      </w:pPr>
      <w:r>
        <w:rPr>
          <w:rFonts w:hint="eastAsia" w:ascii="宋体" w:hAnsi="宋体"/>
          <w:sz w:val="24"/>
          <w:szCs w:val="24"/>
        </w:rPr>
        <w:t>（</w:t>
      </w:r>
      <w:r>
        <w:rPr>
          <w:rFonts w:ascii="宋体" w:hAnsi="宋体"/>
          <w:sz w:val="24"/>
          <w:szCs w:val="24"/>
        </w:rPr>
        <w:t>2）最近一次被合肥市及其所辖</w:t>
      </w:r>
      <w:r>
        <w:rPr>
          <w:rFonts w:hint="eastAsia" w:ascii="宋体" w:hAnsi="宋体"/>
          <w:sz w:val="24"/>
          <w:szCs w:val="24"/>
        </w:rPr>
        <w:t>县（市）及区（开发区）</w:t>
      </w:r>
      <w:r>
        <w:rPr>
          <w:rFonts w:ascii="宋体" w:hAnsi="宋体"/>
          <w:sz w:val="24"/>
          <w:szCs w:val="24"/>
        </w:rPr>
        <w:t>公共资源</w:t>
      </w:r>
      <w:r>
        <w:rPr>
          <w:rFonts w:hint="eastAsia" w:ascii="宋体" w:hAnsi="宋体"/>
          <w:sz w:val="24"/>
          <w:szCs w:val="24"/>
        </w:rPr>
        <w:t>交易监督管理部门</w:t>
      </w:r>
      <w:r>
        <w:rPr>
          <w:rFonts w:ascii="宋体" w:hAnsi="宋体"/>
          <w:sz w:val="24"/>
          <w:szCs w:val="24"/>
        </w:rPr>
        <w:t>记不良行为记录累计记分达10分（含10分）到15分且公布日距开标日超过6个月；</w:t>
      </w:r>
    </w:p>
    <w:p w14:paraId="4292F289">
      <w:pPr>
        <w:keepNext w:val="0"/>
        <w:keepLines w:val="0"/>
        <w:pageBreakBefore w:val="0"/>
        <w:widowControl w:val="0"/>
        <w:kinsoku/>
        <w:wordWrap/>
        <w:overflowPunct/>
        <w:topLinePunct w:val="0"/>
        <w:autoSpaceDE/>
        <w:autoSpaceDN/>
        <w:bidi w:val="0"/>
        <w:adjustRightInd/>
        <w:snapToGrid/>
        <w:spacing w:line="400" w:lineRule="exact"/>
        <w:ind w:firstLine="435"/>
        <w:textAlignment w:val="auto"/>
        <w:rPr>
          <w:rFonts w:ascii="宋体" w:hAnsi="宋体"/>
          <w:sz w:val="24"/>
          <w:szCs w:val="24"/>
        </w:rPr>
      </w:pPr>
      <w:r>
        <w:rPr>
          <w:rFonts w:hint="eastAsia" w:ascii="宋体" w:hAnsi="宋体"/>
          <w:sz w:val="24"/>
          <w:szCs w:val="24"/>
        </w:rPr>
        <w:t>（</w:t>
      </w:r>
      <w:r>
        <w:rPr>
          <w:rFonts w:ascii="宋体" w:hAnsi="宋体"/>
          <w:sz w:val="24"/>
          <w:szCs w:val="24"/>
        </w:rPr>
        <w:t>3）最近一次被合肥市及其所辖</w:t>
      </w:r>
      <w:r>
        <w:rPr>
          <w:rFonts w:hint="eastAsia" w:ascii="宋体" w:hAnsi="宋体"/>
          <w:sz w:val="24"/>
          <w:szCs w:val="24"/>
        </w:rPr>
        <w:t>县（市）及区（开发区）</w:t>
      </w:r>
      <w:r>
        <w:rPr>
          <w:rFonts w:ascii="宋体" w:hAnsi="宋体"/>
          <w:sz w:val="24"/>
          <w:szCs w:val="24"/>
        </w:rPr>
        <w:t>公共资源</w:t>
      </w:r>
      <w:r>
        <w:rPr>
          <w:rFonts w:hint="eastAsia" w:ascii="宋体" w:hAnsi="宋体"/>
          <w:sz w:val="24"/>
          <w:szCs w:val="24"/>
        </w:rPr>
        <w:t>交易监督管理部门</w:t>
      </w:r>
      <w:r>
        <w:rPr>
          <w:rFonts w:ascii="宋体" w:hAnsi="宋体"/>
          <w:sz w:val="24"/>
          <w:szCs w:val="24"/>
        </w:rPr>
        <w:t>记不良行为记录累计记分达15分（含15分）到20分且公布日距开标日超过12个月；</w:t>
      </w:r>
    </w:p>
    <w:p w14:paraId="6724AF76">
      <w:pPr>
        <w:keepNext w:val="0"/>
        <w:keepLines w:val="0"/>
        <w:pageBreakBefore w:val="0"/>
        <w:widowControl w:val="0"/>
        <w:kinsoku/>
        <w:wordWrap/>
        <w:overflowPunct/>
        <w:topLinePunct w:val="0"/>
        <w:autoSpaceDE/>
        <w:autoSpaceDN/>
        <w:bidi w:val="0"/>
        <w:adjustRightInd/>
        <w:snapToGrid/>
        <w:spacing w:line="400" w:lineRule="exact"/>
        <w:ind w:firstLine="435"/>
        <w:textAlignment w:val="auto"/>
        <w:rPr>
          <w:rFonts w:ascii="宋体" w:hAnsi="宋体"/>
          <w:sz w:val="24"/>
          <w:szCs w:val="24"/>
        </w:rPr>
      </w:pPr>
      <w:r>
        <w:rPr>
          <w:rFonts w:hint="eastAsia" w:ascii="宋体" w:hAnsi="宋体"/>
          <w:sz w:val="24"/>
          <w:szCs w:val="24"/>
        </w:rPr>
        <w:t>（</w:t>
      </w:r>
      <w:r>
        <w:rPr>
          <w:rFonts w:ascii="宋体" w:hAnsi="宋体"/>
          <w:sz w:val="24"/>
          <w:szCs w:val="24"/>
        </w:rPr>
        <w:t>4）最近一次被合肥市及其所辖</w:t>
      </w:r>
      <w:r>
        <w:rPr>
          <w:rFonts w:hint="eastAsia" w:ascii="宋体" w:hAnsi="宋体"/>
          <w:sz w:val="24"/>
          <w:szCs w:val="24"/>
        </w:rPr>
        <w:t>县（市）及区（开发区）</w:t>
      </w:r>
      <w:r>
        <w:rPr>
          <w:rFonts w:ascii="宋体" w:hAnsi="宋体"/>
          <w:sz w:val="24"/>
          <w:szCs w:val="24"/>
        </w:rPr>
        <w:t>公共资源</w:t>
      </w:r>
      <w:r>
        <w:rPr>
          <w:rFonts w:hint="eastAsia" w:ascii="宋体" w:hAnsi="宋体"/>
          <w:sz w:val="24"/>
          <w:szCs w:val="24"/>
        </w:rPr>
        <w:t>交易监督管理部门</w:t>
      </w:r>
      <w:r>
        <w:rPr>
          <w:rFonts w:ascii="宋体" w:hAnsi="宋体"/>
          <w:sz w:val="24"/>
          <w:szCs w:val="24"/>
        </w:rPr>
        <w:t>记不良行为记录累计记分达20分（含20分）及以上且公布日距开标日超过24个月。</w:t>
      </w:r>
    </w:p>
    <w:p w14:paraId="66AD83E8">
      <w:pPr>
        <w:keepNext w:val="0"/>
        <w:keepLines w:val="0"/>
        <w:pageBreakBefore w:val="0"/>
        <w:widowControl w:val="0"/>
        <w:kinsoku/>
        <w:wordWrap/>
        <w:overflowPunct/>
        <w:topLinePunct w:val="0"/>
        <w:autoSpaceDE/>
        <w:autoSpaceDN/>
        <w:bidi w:val="0"/>
        <w:adjustRightInd/>
        <w:snapToGrid/>
        <w:spacing w:line="400" w:lineRule="exact"/>
        <w:ind w:firstLine="435"/>
        <w:textAlignment w:val="auto"/>
        <w:rPr>
          <w:rFonts w:ascii="宋体" w:hAnsi="宋体"/>
          <w:sz w:val="24"/>
          <w:szCs w:val="24"/>
        </w:rPr>
      </w:pPr>
      <w:r>
        <w:rPr>
          <w:rFonts w:hint="eastAsia" w:ascii="宋体" w:hAnsi="宋体"/>
          <w:sz w:val="24"/>
          <w:szCs w:val="24"/>
        </w:rPr>
        <w:t>本单位对上述声明的真实性负责。如有虚假，将依法承担相应责任。</w:t>
      </w:r>
    </w:p>
    <w:p w14:paraId="21342ED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sz w:val="24"/>
          <w:szCs w:val="24"/>
          <w:u w:val="single"/>
        </w:rPr>
      </w:pPr>
      <w:r>
        <w:rPr>
          <w:rFonts w:hint="eastAsia" w:ascii="宋体" w:hAnsi="宋体"/>
          <w:sz w:val="24"/>
          <w:szCs w:val="24"/>
        </w:rPr>
        <w:t>投标人电子签章：</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p>
    <w:p w14:paraId="37562C3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
          <w:sz w:val="24"/>
        </w:rPr>
      </w:pPr>
      <w:r>
        <w:rPr>
          <w:rFonts w:hint="eastAsia" w:ascii="宋体" w:hAnsi="宋体"/>
          <w:sz w:val="24"/>
          <w:szCs w:val="24"/>
        </w:rPr>
        <w:t>日          期：</w:t>
      </w:r>
      <w:r>
        <w:rPr>
          <w:rFonts w:hint="eastAsia" w:ascii="宋体" w:hAnsi="宋体"/>
          <w:sz w:val="24"/>
          <w:szCs w:val="24"/>
          <w:u w:val="single"/>
        </w:rPr>
        <w:t xml:space="preserve">                   </w:t>
      </w:r>
      <w:bookmarkEnd w:id="177"/>
    </w:p>
    <w:bookmarkEnd w:id="178"/>
    <w:bookmarkEnd w:id="179"/>
    <w:bookmarkEnd w:id="180"/>
    <w:bookmarkEnd w:id="181"/>
    <w:p w14:paraId="01D1D5A9">
      <w:pPr>
        <w:pStyle w:val="23"/>
        <w:spacing w:line="360" w:lineRule="auto"/>
        <w:jc w:val="center"/>
        <w:rPr>
          <w:rFonts w:hint="eastAsia" w:ascii="宋体" w:hAnsi="宋体"/>
          <w:sz w:val="24"/>
        </w:rPr>
      </w:pPr>
    </w:p>
    <w:p w14:paraId="0CD35D64">
      <w:pPr>
        <w:pStyle w:val="23"/>
        <w:spacing w:line="360" w:lineRule="auto"/>
        <w:jc w:val="center"/>
        <w:rPr>
          <w:rFonts w:ascii="宋体" w:hAnsi="宋体"/>
          <w:sz w:val="24"/>
        </w:rPr>
      </w:pPr>
      <w:r>
        <w:rPr>
          <w:rFonts w:hint="eastAsia" w:ascii="宋体" w:hAnsi="宋体"/>
          <w:sz w:val="24"/>
          <w:lang w:val="en-US" w:eastAsia="zh-CN"/>
        </w:rPr>
        <w:t>八</w:t>
      </w:r>
      <w:r>
        <w:rPr>
          <w:rFonts w:hint="eastAsia" w:ascii="宋体" w:hAnsi="宋体"/>
          <w:sz w:val="24"/>
        </w:rPr>
        <w:t>、</w:t>
      </w:r>
      <w:r>
        <w:rPr>
          <w:rFonts w:hint="eastAsia" w:ascii="宋体" w:hAnsi="宋体" w:cs="宋体"/>
          <w:bCs/>
          <w:sz w:val="24"/>
          <w:szCs w:val="24"/>
        </w:rPr>
        <w:t>资格审查资料</w:t>
      </w:r>
    </w:p>
    <w:p w14:paraId="76DBF599">
      <w:pPr>
        <w:spacing w:line="360" w:lineRule="auto"/>
        <w:jc w:val="center"/>
        <w:rPr>
          <w:rFonts w:ascii="宋体" w:hAnsi="宋体"/>
          <w:i/>
          <w:sz w:val="24"/>
        </w:rPr>
      </w:pPr>
      <w:r>
        <w:rPr>
          <w:rFonts w:ascii="宋体" w:hAnsi="宋体"/>
          <w:i/>
          <w:sz w:val="24"/>
        </w:rPr>
        <w:t>(</w:t>
      </w:r>
      <w:r>
        <w:rPr>
          <w:rFonts w:hint="eastAsia" w:ascii="宋体" w:hAnsi="宋体"/>
          <w:i/>
          <w:sz w:val="24"/>
        </w:rPr>
        <w:t>投标人</w:t>
      </w:r>
      <w:r>
        <w:rPr>
          <w:rFonts w:ascii="宋体" w:hAnsi="宋体"/>
          <w:i/>
          <w:sz w:val="24"/>
        </w:rPr>
        <w:t>可自行制作格式)</w:t>
      </w:r>
    </w:p>
    <w:p w14:paraId="2F6BFABF">
      <w:pPr>
        <w:widowControl/>
        <w:jc w:val="left"/>
        <w:rPr>
          <w:rFonts w:ascii="宋体" w:hAnsi="宋体"/>
          <w:sz w:val="24"/>
        </w:rPr>
      </w:pPr>
    </w:p>
    <w:sectPr>
      <w:headerReference r:id="rId7" w:type="default"/>
      <w:footerReference r:id="rId8" w:type="default"/>
      <w:pgSz w:w="11906" w:h="16838"/>
      <w:pgMar w:top="2098" w:right="1474" w:bottom="170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6BE7A23A-2A3C-4A4F-BFA7-CEBFCAB4A7D4}"/>
  </w:font>
  <w:font w:name="Arial">
    <w:panose1 w:val="020B0604020202020204"/>
    <w:charset w:val="01"/>
    <w:family w:val="swiss"/>
    <w:pitch w:val="default"/>
    <w:sig w:usb0="E0002EFF" w:usb1="C000785B" w:usb2="00000009" w:usb3="00000000" w:csb0="400001FF" w:csb1="FFFF0000"/>
    <w:embedRegular r:id="rId2" w:fontKey="{48627BFD-97E0-4A22-B9E9-259F7C7913BF}"/>
  </w:font>
  <w:font w:name="黑体">
    <w:panose1 w:val="02010609060101010101"/>
    <w:charset w:val="86"/>
    <w:family w:val="auto"/>
    <w:pitch w:val="default"/>
    <w:sig w:usb0="800002BF" w:usb1="38CF7CFA" w:usb2="00000016" w:usb3="00000000" w:csb0="00040001" w:csb1="00000000"/>
    <w:embedRegular r:id="rId3" w:fontKey="{2003FDF8-F9BD-49D8-887F-D50E830AAB0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4" w:fontKey="{D818090A-C74F-4655-A038-039B2B9EBE68}"/>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MS Sans Serif">
    <w:altName w:val="Arial"/>
    <w:panose1 w:val="00000000000000000000"/>
    <w:charset w:val="00"/>
    <w:family w:val="auto"/>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方正小标宋简体">
    <w:panose1 w:val="02000000000000000000"/>
    <w:charset w:val="86"/>
    <w:family w:val="auto"/>
    <w:pitch w:val="default"/>
    <w:sig w:usb0="00000001" w:usb1="08000000" w:usb2="00000000" w:usb3="00000000" w:csb0="00040000" w:csb1="00000000"/>
    <w:embedRegular r:id="rId5" w:fontKey="{E944F4C4-6737-448A-909E-CC048296771C}"/>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E625A">
    <w:pPr>
      <w:pStyle w:val="27"/>
      <w:jc w:val="center"/>
      <w:rPr>
        <w:rFonts w:ascii="宋体" w:hAnsi="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20426">
    <w:pPr>
      <w:pStyle w:val="27"/>
      <w:jc w:val="center"/>
      <w:rPr>
        <w:rFonts w:ascii="Arial" w:hAnsi="Arial" w:cs="Arial"/>
        <w:b/>
        <w:bCs/>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A5D00">
    <w:pPr>
      <w:pStyle w:val="27"/>
      <w:rPr>
        <w:rFonts w:ascii="宋体" w:hAnsi="宋体"/>
        <w:sz w:val="21"/>
        <w:szCs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E578E">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F395C">
    <w:pPr>
      <w:pStyle w:val="2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CED32">
    <w:pPr>
      <w:pStyle w:val="2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271B42"/>
    <w:multiLevelType w:val="singleLevel"/>
    <w:tmpl w:val="0E271B42"/>
    <w:lvl w:ilvl="0" w:tentative="0">
      <w:start w:val="1"/>
      <w:numFmt w:val="decimal"/>
      <w:lvlText w:val="%1."/>
      <w:lvlJc w:val="left"/>
      <w:pPr>
        <w:tabs>
          <w:tab w:val="left" w:pos="312"/>
        </w:tabs>
      </w:pPr>
    </w:lvl>
  </w:abstractNum>
  <w:abstractNum w:abstractNumId="1">
    <w:nsid w:val="1801FF91"/>
    <w:multiLevelType w:val="singleLevel"/>
    <w:tmpl w:val="1801FF91"/>
    <w:lvl w:ilvl="0" w:tentative="0">
      <w:start w:val="1"/>
      <w:numFmt w:val="bullet"/>
      <w:pStyle w:val="20"/>
      <w:lvlText w:val=""/>
      <w:lvlJc w:val="left"/>
      <w:pPr>
        <w:tabs>
          <w:tab w:val="left" w:pos="2040"/>
        </w:tabs>
        <w:ind w:left="2040" w:hanging="360"/>
      </w:pPr>
      <w:rPr>
        <w:rFonts w:hint="default" w:ascii="Wingdings" w:hAnsi="Wingdings"/>
      </w:rPr>
    </w:lvl>
  </w:abstractNum>
  <w:abstractNum w:abstractNumId="2">
    <w:nsid w:val="697AB5B1"/>
    <w:multiLevelType w:val="singleLevel"/>
    <w:tmpl w:val="697AB5B1"/>
    <w:lvl w:ilvl="0" w:tentative="0">
      <w:start w:val="2"/>
      <w:numFmt w:val="chineseCounting"/>
      <w:suff w:val="nothing"/>
      <w:lvlText w:val="%1、"/>
      <w:lvlJc w:val="left"/>
      <w:pPr>
        <w:ind w:left="193"/>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M2ZmRjZjJlNGMyNjc0NTZmNGM1ZjExMDFhOTRkZWQifQ=="/>
  </w:docVars>
  <w:rsids>
    <w:rsidRoot w:val="00000000"/>
    <w:rsid w:val="01434E3A"/>
    <w:rsid w:val="02336475"/>
    <w:rsid w:val="023D3D5A"/>
    <w:rsid w:val="03197CC1"/>
    <w:rsid w:val="031C19DD"/>
    <w:rsid w:val="033E4BBF"/>
    <w:rsid w:val="05237BC9"/>
    <w:rsid w:val="06126354"/>
    <w:rsid w:val="0671217A"/>
    <w:rsid w:val="077E0605"/>
    <w:rsid w:val="07B41E06"/>
    <w:rsid w:val="084532CC"/>
    <w:rsid w:val="0A165F4E"/>
    <w:rsid w:val="0A7809B7"/>
    <w:rsid w:val="0ACF25B8"/>
    <w:rsid w:val="0B04224A"/>
    <w:rsid w:val="0B4C3734"/>
    <w:rsid w:val="0CA6467F"/>
    <w:rsid w:val="0CEC568C"/>
    <w:rsid w:val="0DB461AA"/>
    <w:rsid w:val="0E1C3D4F"/>
    <w:rsid w:val="0E4F7C80"/>
    <w:rsid w:val="0F5D4B31"/>
    <w:rsid w:val="0F63568A"/>
    <w:rsid w:val="0F9B0CA3"/>
    <w:rsid w:val="10146569"/>
    <w:rsid w:val="1145536B"/>
    <w:rsid w:val="11F1104F"/>
    <w:rsid w:val="128E47CA"/>
    <w:rsid w:val="13573133"/>
    <w:rsid w:val="13705AE8"/>
    <w:rsid w:val="140530A9"/>
    <w:rsid w:val="144813FA"/>
    <w:rsid w:val="145E0C1D"/>
    <w:rsid w:val="14C30A80"/>
    <w:rsid w:val="14D6431A"/>
    <w:rsid w:val="1585667E"/>
    <w:rsid w:val="173C2D6C"/>
    <w:rsid w:val="17857436"/>
    <w:rsid w:val="1B29046A"/>
    <w:rsid w:val="1BE0016A"/>
    <w:rsid w:val="1BEA17C0"/>
    <w:rsid w:val="1D9D71B6"/>
    <w:rsid w:val="1DFCDD45"/>
    <w:rsid w:val="1F4B7FF0"/>
    <w:rsid w:val="20C31E08"/>
    <w:rsid w:val="221B2C1C"/>
    <w:rsid w:val="22B61C24"/>
    <w:rsid w:val="2463402E"/>
    <w:rsid w:val="266E3140"/>
    <w:rsid w:val="27005B64"/>
    <w:rsid w:val="27CE7A10"/>
    <w:rsid w:val="2831741A"/>
    <w:rsid w:val="28EA087A"/>
    <w:rsid w:val="29A45C57"/>
    <w:rsid w:val="29EF3C6E"/>
    <w:rsid w:val="2A181417"/>
    <w:rsid w:val="2B0A55B5"/>
    <w:rsid w:val="2EFE6E2D"/>
    <w:rsid w:val="30A42168"/>
    <w:rsid w:val="31467EBB"/>
    <w:rsid w:val="317853A3"/>
    <w:rsid w:val="319C62FD"/>
    <w:rsid w:val="31D976DD"/>
    <w:rsid w:val="323112C7"/>
    <w:rsid w:val="3236068C"/>
    <w:rsid w:val="32B45050"/>
    <w:rsid w:val="32E05A51"/>
    <w:rsid w:val="33B63F0B"/>
    <w:rsid w:val="358636D8"/>
    <w:rsid w:val="36304EC1"/>
    <w:rsid w:val="3687595A"/>
    <w:rsid w:val="371D006C"/>
    <w:rsid w:val="38342C58"/>
    <w:rsid w:val="39CE38A0"/>
    <w:rsid w:val="3A26713C"/>
    <w:rsid w:val="3A345DF9"/>
    <w:rsid w:val="3A4231D7"/>
    <w:rsid w:val="3B1672AC"/>
    <w:rsid w:val="3B693880"/>
    <w:rsid w:val="3B8F1A46"/>
    <w:rsid w:val="3BC94C7C"/>
    <w:rsid w:val="3C1423E3"/>
    <w:rsid w:val="3CCA47F2"/>
    <w:rsid w:val="3CD042E5"/>
    <w:rsid w:val="3D9D5A63"/>
    <w:rsid w:val="3DB459B5"/>
    <w:rsid w:val="3E38578C"/>
    <w:rsid w:val="3E4D7489"/>
    <w:rsid w:val="3EBD2975"/>
    <w:rsid w:val="3F3C12AC"/>
    <w:rsid w:val="40CA68E9"/>
    <w:rsid w:val="420D0394"/>
    <w:rsid w:val="42672397"/>
    <w:rsid w:val="440A4F86"/>
    <w:rsid w:val="44246EDE"/>
    <w:rsid w:val="44915BF6"/>
    <w:rsid w:val="466E068E"/>
    <w:rsid w:val="466F4B6F"/>
    <w:rsid w:val="46E0781B"/>
    <w:rsid w:val="46E966CF"/>
    <w:rsid w:val="476B0980"/>
    <w:rsid w:val="48030BB8"/>
    <w:rsid w:val="4ACA1E61"/>
    <w:rsid w:val="4C486B77"/>
    <w:rsid w:val="4CD9638C"/>
    <w:rsid w:val="4D043409"/>
    <w:rsid w:val="4D331F40"/>
    <w:rsid w:val="4DF00587"/>
    <w:rsid w:val="4E6C5709"/>
    <w:rsid w:val="4EBA414E"/>
    <w:rsid w:val="4F1D45B9"/>
    <w:rsid w:val="4F710AFD"/>
    <w:rsid w:val="51A82756"/>
    <w:rsid w:val="522B768A"/>
    <w:rsid w:val="535350EA"/>
    <w:rsid w:val="53B611D5"/>
    <w:rsid w:val="53BD07B5"/>
    <w:rsid w:val="54300727"/>
    <w:rsid w:val="55436A98"/>
    <w:rsid w:val="557E60A6"/>
    <w:rsid w:val="55E72A4A"/>
    <w:rsid w:val="56A47A0A"/>
    <w:rsid w:val="570F1328"/>
    <w:rsid w:val="5728063B"/>
    <w:rsid w:val="582F64DC"/>
    <w:rsid w:val="59A70222"/>
    <w:rsid w:val="5A126092"/>
    <w:rsid w:val="5B477079"/>
    <w:rsid w:val="5C427AAA"/>
    <w:rsid w:val="5D927271"/>
    <w:rsid w:val="5E456856"/>
    <w:rsid w:val="5ED03A93"/>
    <w:rsid w:val="5F177A55"/>
    <w:rsid w:val="5FC8476A"/>
    <w:rsid w:val="60175C03"/>
    <w:rsid w:val="6062071A"/>
    <w:rsid w:val="62BD2580"/>
    <w:rsid w:val="651A753E"/>
    <w:rsid w:val="65D8147F"/>
    <w:rsid w:val="6662597E"/>
    <w:rsid w:val="683A3D2B"/>
    <w:rsid w:val="685C6397"/>
    <w:rsid w:val="69CE4A2C"/>
    <w:rsid w:val="6A651D16"/>
    <w:rsid w:val="6BCF6E80"/>
    <w:rsid w:val="6C184383"/>
    <w:rsid w:val="6F401996"/>
    <w:rsid w:val="6FA8452B"/>
    <w:rsid w:val="72267F28"/>
    <w:rsid w:val="72EA3C3A"/>
    <w:rsid w:val="733D0C11"/>
    <w:rsid w:val="7443172F"/>
    <w:rsid w:val="74544FC0"/>
    <w:rsid w:val="74AA048A"/>
    <w:rsid w:val="74EC45FF"/>
    <w:rsid w:val="75E033DC"/>
    <w:rsid w:val="76051E1C"/>
    <w:rsid w:val="76550DDC"/>
    <w:rsid w:val="784E3ABE"/>
    <w:rsid w:val="79222CE5"/>
    <w:rsid w:val="79FF3026"/>
    <w:rsid w:val="7A682FFB"/>
    <w:rsid w:val="7A70182E"/>
    <w:rsid w:val="7BA934F5"/>
    <w:rsid w:val="7BDB5199"/>
    <w:rsid w:val="7C345209"/>
    <w:rsid w:val="7C547659"/>
    <w:rsid w:val="7C7C132D"/>
    <w:rsid w:val="7DFC2925"/>
    <w:rsid w:val="7EA128FE"/>
    <w:rsid w:val="7EBC3294"/>
    <w:rsid w:val="7F7233A5"/>
    <w:rsid w:val="CBCFB5D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0" w:semiHidden="0" w:name="footnote text"/>
    <w:lsdException w:qFormat="1" w:unhideWhenUsed="0"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qFormat="1" w:unhideWhenUsed="0" w:uiPriority="0" w:semiHidden="0" w:name="envelope return"/>
    <w:lsdException w:qFormat="1" w:uiPriority="0" w:semiHidden="0" w:name="footnote reference"/>
    <w:lsdException w:qFormat="1" w:uiPriority="99" w:semiHidden="0" w:name="annotation reference"/>
    <w:lsdException w:uiPriority="0" w:name="line number"/>
    <w:lsdException w:uiPriority="0" w:name="page number"/>
    <w:lsdException w:qFormat="1" w:uiPriority="0" w:semiHidden="0" w:name="endnote reference"/>
    <w:lsdException w:qFormat="1" w:uiPriority="0" w:semiHidden="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qFormat="1"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qFormat="1"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iPriority="0" w:semiHidden="0" w:name="Body Text 2"/>
    <w:lsdException w:qFormat="1" w:uiPriority="0" w:semiHidden="0" w:name="Body Text 3"/>
    <w:lsdException w:qFormat="1" w:uiPriority="0" w:semiHidden="0" w:name="Body Text Indent 2"/>
    <w:lsdException w:qFormat="1" w:uiPriority="0" w:semiHidden="0" w:name="Body Text Indent 3"/>
    <w:lsdException w:uiPriority="0" w:name="Block Text"/>
    <w:lsdException w:qFormat="1" w:uiPriority="99" w:semiHidden="0" w:name="Hyperlink"/>
    <w:lsdException w:qFormat="1" w:uiPriority="0"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99" w:semiHidden="0" w:name="Plain Text"/>
    <w:lsdException w:uiPriority="0" w:name="E-mail Signature"/>
    <w:lsdException w:qFormat="1" w:unhideWhenUsed="0" w:uiPriority="0" w:semiHidden="0" w:name="Normal (Web)"/>
    <w:lsdException w:qFormat="1" w:uiPriority="0" w:semiHidden="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qFormat="1" w:uiPriority="0" w:semiHidden="0" w:name="HTML Keyboard"/>
    <w:lsdException w:uiPriority="0" w:name="HTML Preformatted"/>
    <w:lsdException w:qFormat="1" w:uiPriority="0" w:semiHidden="0" w:name="HTML Sample"/>
    <w:lsdException w:qFormat="1" w:uiPriority="0" w:semiHidden="0" w:name="HTML Typewriter"/>
    <w:lsdException w:qFormat="1" w:uiPriority="0" w:semiHidden="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宋体" w:cs="@仿宋_GB2312"/>
      <w:kern w:val="2"/>
      <w:sz w:val="21"/>
      <w:lang w:val="en-US" w:eastAsia="zh-CN" w:bidi="ar-SA"/>
    </w:rPr>
  </w:style>
  <w:style w:type="paragraph" w:styleId="5">
    <w:name w:val="heading 1"/>
    <w:basedOn w:val="1"/>
    <w:next w:val="1"/>
    <w:link w:val="78"/>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99"/>
    <w:qFormat/>
    <w:uiPriority w:val="0"/>
    <w:pPr>
      <w:keepNext/>
      <w:keepLines/>
      <w:spacing w:before="260" w:after="260" w:line="415" w:lineRule="auto"/>
      <w:outlineLvl w:val="1"/>
    </w:pPr>
    <w:rPr>
      <w:rFonts w:ascii="Arial" w:hAnsi="Arial" w:eastAsia="黑体" w:cs="Arial"/>
      <w:b/>
      <w:bCs/>
      <w:sz w:val="32"/>
      <w:szCs w:val="32"/>
    </w:rPr>
  </w:style>
  <w:style w:type="paragraph" w:styleId="7">
    <w:name w:val="heading 3"/>
    <w:basedOn w:val="1"/>
    <w:next w:val="1"/>
    <w:link w:val="138"/>
    <w:unhideWhenUsed/>
    <w:qFormat/>
    <w:uiPriority w:val="9"/>
    <w:pPr>
      <w:keepNext/>
      <w:keepLines/>
      <w:spacing w:before="260" w:after="260" w:line="416" w:lineRule="auto"/>
      <w:outlineLvl w:val="2"/>
    </w:pPr>
    <w:rPr>
      <w:b/>
      <w:bCs/>
      <w:sz w:val="32"/>
      <w:szCs w:val="32"/>
    </w:rPr>
  </w:style>
  <w:style w:type="paragraph" w:styleId="8">
    <w:name w:val="heading 4"/>
    <w:basedOn w:val="1"/>
    <w:next w:val="1"/>
    <w:link w:val="84"/>
    <w:qFormat/>
    <w:uiPriority w:val="0"/>
    <w:pPr>
      <w:keepNext/>
      <w:keepLines/>
      <w:spacing w:before="280" w:after="290" w:line="376" w:lineRule="auto"/>
      <w:outlineLvl w:val="3"/>
    </w:pPr>
    <w:rPr>
      <w:b/>
      <w:bCs/>
      <w:sz w:val="28"/>
      <w:szCs w:val="28"/>
    </w:rPr>
  </w:style>
  <w:style w:type="paragraph" w:styleId="9">
    <w:name w:val="heading 5"/>
    <w:basedOn w:val="1"/>
    <w:next w:val="1"/>
    <w:link w:val="132"/>
    <w:unhideWhenUsed/>
    <w:qFormat/>
    <w:uiPriority w:val="9"/>
    <w:pPr>
      <w:keepNext/>
      <w:keepLines/>
      <w:spacing w:before="280" w:after="290" w:line="372" w:lineRule="auto"/>
      <w:outlineLvl w:val="4"/>
    </w:pPr>
    <w:rPr>
      <w:b/>
      <w:sz w:val="28"/>
    </w:rPr>
  </w:style>
  <w:style w:type="paragraph" w:styleId="10">
    <w:name w:val="heading 6"/>
    <w:basedOn w:val="1"/>
    <w:next w:val="1"/>
    <w:link w:val="133"/>
    <w:unhideWhenUsed/>
    <w:qFormat/>
    <w:uiPriority w:val="9"/>
    <w:pPr>
      <w:keepNext/>
      <w:keepLines/>
      <w:spacing w:before="240" w:after="64" w:line="317" w:lineRule="auto"/>
      <w:outlineLvl w:val="5"/>
    </w:pPr>
    <w:rPr>
      <w:rFonts w:ascii="Arial" w:hAnsi="Arial" w:eastAsia="黑体"/>
      <w:b/>
      <w:sz w:val="24"/>
    </w:rPr>
  </w:style>
  <w:style w:type="paragraph" w:styleId="11">
    <w:name w:val="heading 7"/>
    <w:basedOn w:val="1"/>
    <w:next w:val="1"/>
    <w:link w:val="120"/>
    <w:unhideWhenUsed/>
    <w:qFormat/>
    <w:uiPriority w:val="9"/>
    <w:pPr>
      <w:keepNext/>
      <w:keepLines/>
      <w:spacing w:before="240" w:after="64" w:line="317" w:lineRule="auto"/>
      <w:outlineLvl w:val="6"/>
    </w:pPr>
    <w:rPr>
      <w:b/>
      <w:sz w:val="24"/>
    </w:rPr>
  </w:style>
  <w:style w:type="paragraph" w:styleId="12">
    <w:name w:val="heading 8"/>
    <w:basedOn w:val="1"/>
    <w:next w:val="1"/>
    <w:link w:val="134"/>
    <w:unhideWhenUsed/>
    <w:qFormat/>
    <w:uiPriority w:val="9"/>
    <w:pPr>
      <w:keepNext/>
      <w:keepLines/>
      <w:spacing w:before="240" w:after="64" w:line="317" w:lineRule="auto"/>
      <w:outlineLvl w:val="7"/>
    </w:pPr>
    <w:rPr>
      <w:rFonts w:ascii="Arial" w:hAnsi="Arial" w:eastAsia="黑体"/>
      <w:sz w:val="24"/>
    </w:rPr>
  </w:style>
  <w:style w:type="paragraph" w:styleId="13">
    <w:name w:val="heading 9"/>
    <w:basedOn w:val="1"/>
    <w:next w:val="1"/>
    <w:link w:val="135"/>
    <w:unhideWhenUsed/>
    <w:qFormat/>
    <w:uiPriority w:val="9"/>
    <w:pPr>
      <w:keepNext/>
      <w:keepLines/>
      <w:spacing w:before="240" w:after="64" w:line="317" w:lineRule="auto"/>
      <w:outlineLvl w:val="8"/>
    </w:pPr>
    <w:rPr>
      <w:rFonts w:ascii="Arial" w:hAnsi="Arial" w:eastAsia="黑体"/>
    </w:rPr>
  </w:style>
  <w:style w:type="character" w:default="1" w:styleId="43">
    <w:name w:val="Default Paragraph Font"/>
    <w:unhideWhenUsed/>
    <w:qFormat/>
    <w:uiPriority w:val="1"/>
  </w:style>
  <w:style w:type="table" w:default="1" w:styleId="41">
    <w:name w:val="Normal Table"/>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link w:val="140"/>
    <w:qFormat/>
    <w:uiPriority w:val="0"/>
    <w:pPr>
      <w:spacing w:after="120"/>
      <w:ind w:left="420" w:leftChars="200"/>
    </w:pPr>
  </w:style>
  <w:style w:type="paragraph" w:styleId="4">
    <w:name w:val="envelope return"/>
    <w:basedOn w:val="1"/>
    <w:next w:val="1"/>
    <w:qFormat/>
    <w:uiPriority w:val="0"/>
    <w:pPr>
      <w:snapToGrid w:val="0"/>
    </w:pPr>
    <w:rPr>
      <w:rFonts w:ascii="Arial" w:hAnsi="Arial"/>
    </w:rPr>
  </w:style>
  <w:style w:type="paragraph" w:styleId="14">
    <w:name w:val="Normal Indent"/>
    <w:basedOn w:val="1"/>
    <w:qFormat/>
    <w:uiPriority w:val="0"/>
    <w:pPr>
      <w:autoSpaceDE w:val="0"/>
      <w:autoSpaceDN w:val="0"/>
      <w:adjustRightInd w:val="0"/>
      <w:ind w:firstLine="420"/>
      <w:jc w:val="left"/>
    </w:pPr>
    <w:rPr>
      <w:rFonts w:ascii="宋体" w:hAnsi="Times New Roman" w:cs="Times New Roman"/>
      <w:kern w:val="0"/>
      <w:sz w:val="24"/>
    </w:rPr>
  </w:style>
  <w:style w:type="paragraph" w:styleId="15">
    <w:name w:val="Document Map"/>
    <w:basedOn w:val="1"/>
    <w:link w:val="114"/>
    <w:unhideWhenUsed/>
    <w:qFormat/>
    <w:uiPriority w:val="0"/>
    <w:pPr>
      <w:shd w:val="clear" w:color="auto" w:fill="000080"/>
    </w:pPr>
  </w:style>
  <w:style w:type="paragraph" w:styleId="16">
    <w:name w:val="annotation text"/>
    <w:basedOn w:val="1"/>
    <w:link w:val="77"/>
    <w:qFormat/>
    <w:uiPriority w:val="99"/>
    <w:pPr>
      <w:jc w:val="left"/>
    </w:pPr>
    <w:rPr>
      <w:rFonts w:ascii="Arial" w:hAnsi="Arial" w:eastAsia="黑体" w:cs="Arial"/>
    </w:rPr>
  </w:style>
  <w:style w:type="paragraph" w:styleId="17">
    <w:name w:val="Salutation"/>
    <w:basedOn w:val="1"/>
    <w:next w:val="1"/>
    <w:link w:val="139"/>
    <w:unhideWhenUsed/>
    <w:qFormat/>
    <w:uiPriority w:val="0"/>
  </w:style>
  <w:style w:type="paragraph" w:styleId="18">
    <w:name w:val="Body Text 3"/>
    <w:basedOn w:val="1"/>
    <w:link w:val="130"/>
    <w:unhideWhenUsed/>
    <w:qFormat/>
    <w:uiPriority w:val="0"/>
    <w:pPr>
      <w:spacing w:after="120"/>
    </w:pPr>
    <w:rPr>
      <w:sz w:val="16"/>
    </w:rPr>
  </w:style>
  <w:style w:type="paragraph" w:styleId="19">
    <w:name w:val="Body Text"/>
    <w:basedOn w:val="1"/>
    <w:next w:val="20"/>
    <w:link w:val="92"/>
    <w:qFormat/>
    <w:uiPriority w:val="0"/>
    <w:rPr>
      <w:rFonts w:ascii="宋体" w:hAnsi="Arial" w:cs="Times New Roman"/>
      <w:sz w:val="28"/>
    </w:rPr>
  </w:style>
  <w:style w:type="paragraph" w:styleId="20">
    <w:name w:val="List Bullet 5"/>
    <w:basedOn w:val="1"/>
    <w:semiHidden/>
    <w:unhideWhenUsed/>
    <w:qFormat/>
    <w:uiPriority w:val="0"/>
    <w:pPr>
      <w:numPr>
        <w:ilvl w:val="0"/>
        <w:numId w:val="1"/>
      </w:numPr>
    </w:pPr>
  </w:style>
  <w:style w:type="paragraph" w:styleId="21">
    <w:name w:val="toc 3"/>
    <w:basedOn w:val="1"/>
    <w:next w:val="1"/>
    <w:unhideWhenUsed/>
    <w:qFormat/>
    <w:uiPriority w:val="39"/>
    <w:pPr>
      <w:widowControl/>
      <w:spacing w:after="100" w:line="276" w:lineRule="auto"/>
      <w:ind w:left="440"/>
      <w:jc w:val="left"/>
    </w:pPr>
    <w:rPr>
      <w:rFonts w:ascii="Calibri" w:hAnsi="Calibri" w:cs="黑体"/>
      <w:kern w:val="0"/>
      <w:sz w:val="22"/>
      <w:szCs w:val="22"/>
    </w:rPr>
  </w:style>
  <w:style w:type="paragraph" w:styleId="22">
    <w:name w:val="Plain Text"/>
    <w:basedOn w:val="1"/>
    <w:link w:val="70"/>
    <w:qFormat/>
    <w:uiPriority w:val="99"/>
    <w:rPr>
      <w:rFonts w:ascii="宋体" w:hAnsi="Courier New" w:cs="黑体"/>
      <w:szCs w:val="22"/>
    </w:rPr>
  </w:style>
  <w:style w:type="paragraph" w:styleId="23">
    <w:name w:val="Date"/>
    <w:basedOn w:val="1"/>
    <w:next w:val="1"/>
    <w:link w:val="74"/>
    <w:qFormat/>
    <w:uiPriority w:val="0"/>
    <w:rPr>
      <w:rFonts w:ascii="Arial" w:hAnsi="Arial" w:cs="Arial"/>
      <w:b/>
      <w:sz w:val="28"/>
    </w:rPr>
  </w:style>
  <w:style w:type="paragraph" w:styleId="24">
    <w:name w:val="Body Text Indent 2"/>
    <w:basedOn w:val="1"/>
    <w:link w:val="104"/>
    <w:unhideWhenUsed/>
    <w:qFormat/>
    <w:uiPriority w:val="0"/>
    <w:pPr>
      <w:spacing w:after="120" w:line="480" w:lineRule="auto"/>
      <w:ind w:left="420" w:leftChars="200"/>
    </w:pPr>
  </w:style>
  <w:style w:type="paragraph" w:styleId="25">
    <w:name w:val="endnote text"/>
    <w:basedOn w:val="1"/>
    <w:link w:val="141"/>
    <w:unhideWhenUsed/>
    <w:qFormat/>
    <w:uiPriority w:val="0"/>
    <w:pPr>
      <w:snapToGrid w:val="0"/>
      <w:jc w:val="left"/>
    </w:pPr>
  </w:style>
  <w:style w:type="paragraph" w:styleId="26">
    <w:name w:val="Balloon Text"/>
    <w:basedOn w:val="1"/>
    <w:link w:val="67"/>
    <w:unhideWhenUsed/>
    <w:qFormat/>
    <w:uiPriority w:val="99"/>
    <w:rPr>
      <w:sz w:val="18"/>
      <w:szCs w:val="18"/>
    </w:rPr>
  </w:style>
  <w:style w:type="paragraph" w:styleId="27">
    <w:name w:val="footer"/>
    <w:basedOn w:val="1"/>
    <w:link w:val="69"/>
    <w:unhideWhenUsed/>
    <w:qFormat/>
    <w:uiPriority w:val="99"/>
    <w:pPr>
      <w:tabs>
        <w:tab w:val="center" w:pos="4153"/>
        <w:tab w:val="right" w:pos="8306"/>
      </w:tabs>
      <w:snapToGrid w:val="0"/>
      <w:jc w:val="left"/>
    </w:pPr>
    <w:rPr>
      <w:sz w:val="18"/>
      <w:szCs w:val="18"/>
    </w:rPr>
  </w:style>
  <w:style w:type="paragraph" w:styleId="28">
    <w:name w:val="header"/>
    <w:basedOn w:val="1"/>
    <w:link w:val="68"/>
    <w:unhideWhenUsed/>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unhideWhenUsed/>
    <w:qFormat/>
    <w:uiPriority w:val="39"/>
    <w:pPr>
      <w:widowControl/>
      <w:spacing w:after="100" w:line="276" w:lineRule="auto"/>
      <w:jc w:val="left"/>
    </w:pPr>
    <w:rPr>
      <w:rFonts w:ascii="Calibri" w:hAnsi="Calibri" w:cs="黑体"/>
      <w:kern w:val="0"/>
      <w:sz w:val="22"/>
      <w:szCs w:val="22"/>
    </w:rPr>
  </w:style>
  <w:style w:type="paragraph" w:styleId="30">
    <w:name w:val="Subtitle"/>
    <w:basedOn w:val="1"/>
    <w:link w:val="113"/>
    <w:qFormat/>
    <w:uiPriority w:val="11"/>
    <w:pPr>
      <w:spacing w:before="240" w:after="60" w:line="312" w:lineRule="auto"/>
      <w:jc w:val="center"/>
      <w:outlineLvl w:val="1"/>
    </w:pPr>
    <w:rPr>
      <w:rFonts w:ascii="Arial" w:hAnsi="Arial"/>
      <w:b/>
      <w:kern w:val="28"/>
      <w:sz w:val="32"/>
    </w:rPr>
  </w:style>
  <w:style w:type="paragraph" w:styleId="31">
    <w:name w:val="List"/>
    <w:basedOn w:val="1"/>
    <w:qFormat/>
    <w:uiPriority w:val="0"/>
    <w:pPr>
      <w:ind w:left="200" w:hanging="200" w:hangingChars="200"/>
    </w:pPr>
    <w:rPr>
      <w:rFonts w:ascii="Calibri" w:hAnsi="Calibri"/>
      <w:szCs w:val="22"/>
    </w:rPr>
  </w:style>
  <w:style w:type="paragraph" w:styleId="32">
    <w:name w:val="footnote text"/>
    <w:basedOn w:val="1"/>
    <w:link w:val="142"/>
    <w:unhideWhenUsed/>
    <w:qFormat/>
    <w:uiPriority w:val="0"/>
    <w:pPr>
      <w:snapToGrid w:val="0"/>
      <w:jc w:val="left"/>
    </w:pPr>
    <w:rPr>
      <w:rFonts w:ascii="Times New Roman" w:hAnsi="Times New Roman" w:cs="Times New Roman"/>
      <w:sz w:val="18"/>
      <w:szCs w:val="18"/>
      <w:lang w:val="zh-CN"/>
    </w:rPr>
  </w:style>
  <w:style w:type="paragraph" w:styleId="33">
    <w:name w:val="Body Text Indent 3"/>
    <w:basedOn w:val="1"/>
    <w:link w:val="121"/>
    <w:unhideWhenUsed/>
    <w:qFormat/>
    <w:uiPriority w:val="0"/>
    <w:pPr>
      <w:spacing w:after="120"/>
      <w:ind w:left="420" w:leftChars="200"/>
    </w:pPr>
    <w:rPr>
      <w:sz w:val="16"/>
    </w:rPr>
  </w:style>
  <w:style w:type="paragraph" w:styleId="34">
    <w:name w:val="toc 2"/>
    <w:basedOn w:val="1"/>
    <w:next w:val="1"/>
    <w:unhideWhenUsed/>
    <w:qFormat/>
    <w:uiPriority w:val="39"/>
    <w:pPr>
      <w:widowControl/>
      <w:spacing w:after="100" w:line="276" w:lineRule="auto"/>
      <w:ind w:left="220"/>
      <w:jc w:val="left"/>
    </w:pPr>
    <w:rPr>
      <w:rFonts w:ascii="Calibri" w:hAnsi="Calibri" w:cs="黑体"/>
      <w:kern w:val="0"/>
      <w:sz w:val="22"/>
      <w:szCs w:val="22"/>
    </w:rPr>
  </w:style>
  <w:style w:type="paragraph" w:styleId="35">
    <w:name w:val="Body Text 2"/>
    <w:basedOn w:val="1"/>
    <w:link w:val="143"/>
    <w:unhideWhenUsed/>
    <w:qFormat/>
    <w:uiPriority w:val="0"/>
    <w:pPr>
      <w:spacing w:after="120" w:line="480" w:lineRule="auto"/>
    </w:pPr>
  </w:style>
  <w:style w:type="paragraph" w:styleId="36">
    <w:name w:val="Normal (Web)"/>
    <w:basedOn w:val="1"/>
    <w:qFormat/>
    <w:uiPriority w:val="0"/>
    <w:pPr>
      <w:spacing w:beforeAutospacing="1" w:afterAutospacing="1"/>
      <w:jc w:val="left"/>
    </w:pPr>
    <w:rPr>
      <w:kern w:val="0"/>
      <w:sz w:val="24"/>
    </w:rPr>
  </w:style>
  <w:style w:type="paragraph" w:styleId="37">
    <w:name w:val="index 1"/>
    <w:basedOn w:val="1"/>
    <w:next w:val="1"/>
    <w:qFormat/>
    <w:uiPriority w:val="0"/>
    <w:pPr>
      <w:jc w:val="center"/>
    </w:pPr>
    <w:rPr>
      <w:rFonts w:ascii="Arial" w:hAnsi="Arial" w:eastAsia="Arial" w:cs="Arial"/>
      <w:b/>
      <w:bCs/>
      <w:sz w:val="28"/>
    </w:rPr>
  </w:style>
  <w:style w:type="paragraph" w:styleId="38">
    <w:name w:val="Title"/>
    <w:basedOn w:val="1"/>
    <w:link w:val="108"/>
    <w:qFormat/>
    <w:uiPriority w:val="10"/>
    <w:pPr>
      <w:spacing w:before="240" w:after="60"/>
      <w:jc w:val="center"/>
      <w:outlineLvl w:val="0"/>
    </w:pPr>
    <w:rPr>
      <w:rFonts w:ascii="Arial" w:hAnsi="Arial"/>
      <w:b/>
      <w:sz w:val="32"/>
    </w:rPr>
  </w:style>
  <w:style w:type="paragraph" w:styleId="39">
    <w:name w:val="annotation subject"/>
    <w:basedOn w:val="16"/>
    <w:next w:val="16"/>
    <w:link w:val="87"/>
    <w:unhideWhenUsed/>
    <w:qFormat/>
    <w:uiPriority w:val="99"/>
    <w:rPr>
      <w:rFonts w:ascii="@仿宋_GB2312" w:hAnsi="@仿宋_GB2312" w:eastAsia="@仿宋_GB2312" w:cs="@仿宋_GB2312"/>
      <w:b/>
      <w:bCs/>
    </w:rPr>
  </w:style>
  <w:style w:type="paragraph" w:styleId="40">
    <w:name w:val="Body Text First Indent"/>
    <w:basedOn w:val="19"/>
    <w:next w:val="1"/>
    <w:qFormat/>
    <w:uiPriority w:val="0"/>
    <w:pPr>
      <w:autoSpaceDE w:val="0"/>
      <w:autoSpaceDN w:val="0"/>
      <w:adjustRightInd w:val="0"/>
      <w:ind w:right="-24" w:rightChars="-10" w:firstLine="425" w:firstLineChars="225"/>
    </w:pPr>
    <w:rPr>
      <w:rFonts w:ascii="Arial" w:eastAsia="仿宋_GB2312" w:cs="Arial"/>
      <w:szCs w:val="32"/>
    </w:rPr>
  </w:style>
  <w:style w:type="table" w:styleId="42">
    <w:name w:val="Table Grid"/>
    <w:basedOn w:val="41"/>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qFormat/>
    <w:uiPriority w:val="0"/>
    <w:rPr>
      <w:b/>
      <w:bCs/>
    </w:rPr>
  </w:style>
  <w:style w:type="character" w:styleId="45">
    <w:name w:val="endnote reference"/>
    <w:basedOn w:val="43"/>
    <w:unhideWhenUsed/>
    <w:qFormat/>
    <w:uiPriority w:val="0"/>
    <w:rPr>
      <w:vertAlign w:val="superscript"/>
    </w:rPr>
  </w:style>
  <w:style w:type="character" w:styleId="46">
    <w:name w:val="FollowedHyperlink"/>
    <w:basedOn w:val="43"/>
    <w:unhideWhenUsed/>
    <w:qFormat/>
    <w:uiPriority w:val="0"/>
    <w:rPr>
      <w:color w:val="800080"/>
      <w:u w:val="none"/>
    </w:rPr>
  </w:style>
  <w:style w:type="character" w:styleId="47">
    <w:name w:val="Emphasis"/>
    <w:basedOn w:val="43"/>
    <w:qFormat/>
    <w:uiPriority w:val="20"/>
  </w:style>
  <w:style w:type="character" w:styleId="48">
    <w:name w:val="HTML Definition"/>
    <w:basedOn w:val="43"/>
    <w:unhideWhenUsed/>
    <w:qFormat/>
    <w:uiPriority w:val="0"/>
  </w:style>
  <w:style w:type="character" w:styleId="49">
    <w:name w:val="HTML Typewriter"/>
    <w:basedOn w:val="43"/>
    <w:unhideWhenUsed/>
    <w:qFormat/>
    <w:uiPriority w:val="0"/>
    <w:rPr>
      <w:rFonts w:ascii="monospace" w:hAnsi="monospace" w:eastAsia="monospace" w:cs="monospace"/>
      <w:sz w:val="20"/>
    </w:rPr>
  </w:style>
  <w:style w:type="character" w:styleId="50">
    <w:name w:val="HTML Acronym"/>
    <w:basedOn w:val="43"/>
    <w:unhideWhenUsed/>
    <w:qFormat/>
    <w:uiPriority w:val="0"/>
  </w:style>
  <w:style w:type="character" w:styleId="51">
    <w:name w:val="HTML Variable"/>
    <w:basedOn w:val="43"/>
    <w:unhideWhenUsed/>
    <w:qFormat/>
    <w:uiPriority w:val="0"/>
  </w:style>
  <w:style w:type="character" w:styleId="52">
    <w:name w:val="Hyperlink"/>
    <w:basedOn w:val="43"/>
    <w:unhideWhenUsed/>
    <w:qFormat/>
    <w:uiPriority w:val="99"/>
    <w:rPr>
      <w:color w:val="0000FF"/>
      <w:u w:val="single"/>
    </w:rPr>
  </w:style>
  <w:style w:type="character" w:styleId="53">
    <w:name w:val="HTML Code"/>
    <w:basedOn w:val="43"/>
    <w:unhideWhenUsed/>
    <w:qFormat/>
    <w:uiPriority w:val="0"/>
    <w:rPr>
      <w:rFonts w:hint="default" w:ascii="monospace" w:hAnsi="monospace" w:eastAsia="monospace" w:cs="monospace"/>
      <w:sz w:val="20"/>
    </w:rPr>
  </w:style>
  <w:style w:type="character" w:styleId="54">
    <w:name w:val="annotation reference"/>
    <w:basedOn w:val="43"/>
    <w:unhideWhenUsed/>
    <w:qFormat/>
    <w:uiPriority w:val="99"/>
    <w:rPr>
      <w:sz w:val="21"/>
      <w:szCs w:val="21"/>
    </w:rPr>
  </w:style>
  <w:style w:type="character" w:styleId="55">
    <w:name w:val="HTML Cite"/>
    <w:basedOn w:val="43"/>
    <w:unhideWhenUsed/>
    <w:qFormat/>
    <w:uiPriority w:val="0"/>
  </w:style>
  <w:style w:type="character" w:styleId="56">
    <w:name w:val="footnote reference"/>
    <w:unhideWhenUsed/>
    <w:qFormat/>
    <w:uiPriority w:val="0"/>
    <w:rPr>
      <w:vertAlign w:val="superscript"/>
    </w:rPr>
  </w:style>
  <w:style w:type="character" w:styleId="57">
    <w:name w:val="HTML Keyboard"/>
    <w:basedOn w:val="43"/>
    <w:unhideWhenUsed/>
    <w:qFormat/>
    <w:uiPriority w:val="0"/>
    <w:rPr>
      <w:rFonts w:hint="default" w:ascii="monospace" w:hAnsi="monospace" w:eastAsia="monospace" w:cs="monospace"/>
      <w:sz w:val="20"/>
    </w:rPr>
  </w:style>
  <w:style w:type="character" w:styleId="58">
    <w:name w:val="HTML Sample"/>
    <w:basedOn w:val="43"/>
    <w:unhideWhenUsed/>
    <w:qFormat/>
    <w:uiPriority w:val="0"/>
    <w:rPr>
      <w:rFonts w:hint="default" w:ascii="monospace" w:hAnsi="monospace" w:eastAsia="monospace" w:cs="monospace"/>
    </w:rPr>
  </w:style>
  <w:style w:type="paragraph" w:customStyle="1" w:styleId="59">
    <w:name w:val="正文（缩进）"/>
    <w:basedOn w:val="1"/>
    <w:qFormat/>
    <w:uiPriority w:val="0"/>
    <w:pPr>
      <w:widowControl/>
      <w:spacing w:before="156" w:after="156"/>
      <w:ind w:firstLine="480" w:firstLineChars="200"/>
      <w:jc w:val="left"/>
    </w:pPr>
    <w:rPr>
      <w:kern w:val="0"/>
      <w:sz w:val="24"/>
      <w:szCs w:val="24"/>
    </w:rPr>
  </w:style>
  <w:style w:type="paragraph" w:customStyle="1" w:styleId="60">
    <w:name w:val="xl31"/>
    <w:basedOn w:val="1"/>
    <w:qFormat/>
    <w:uiPriority w:val="0"/>
    <w:pPr>
      <w:widowControl/>
      <w:spacing w:before="100" w:beforeAutospacing="1" w:after="100" w:afterAutospacing="1"/>
      <w:jc w:val="center"/>
    </w:pPr>
    <w:rPr>
      <w:b/>
      <w:bCs/>
      <w:kern w:val="0"/>
      <w:sz w:val="28"/>
      <w:szCs w:val="28"/>
    </w:rPr>
  </w:style>
  <w:style w:type="paragraph" w:customStyle="1" w:styleId="61">
    <w:name w:val="D&amp;L"/>
    <w:basedOn w:val="28"/>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62">
    <w:name w:val="列表段落1"/>
    <w:basedOn w:val="1"/>
    <w:qFormat/>
    <w:uiPriority w:val="34"/>
    <w:pPr>
      <w:ind w:firstLine="420" w:firstLineChars="200"/>
    </w:pPr>
  </w:style>
  <w:style w:type="paragraph" w:customStyle="1" w:styleId="63">
    <w:name w:val="Char Char Char Char Char Char Char1 Char"/>
    <w:basedOn w:val="1"/>
    <w:qFormat/>
    <w:uiPriority w:val="0"/>
    <w:rPr>
      <w:rFonts w:ascii="Arial" w:hAnsi="Arial" w:cs="Arial"/>
      <w:sz w:val="24"/>
    </w:rPr>
  </w:style>
  <w:style w:type="paragraph" w:customStyle="1" w:styleId="64">
    <w:name w:val="TOC 标题1"/>
    <w:basedOn w:val="5"/>
    <w:next w:val="1"/>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65">
    <w:name w:val="Char"/>
    <w:basedOn w:val="1"/>
    <w:qFormat/>
    <w:uiPriority w:val="0"/>
    <w:rPr>
      <w:rFonts w:ascii="Tahoma" w:hAnsi="Tahoma"/>
      <w:sz w:val="24"/>
    </w:rPr>
  </w:style>
  <w:style w:type="paragraph" w:customStyle="1" w:styleId="66">
    <w:name w:val="列表段落2"/>
    <w:basedOn w:val="1"/>
    <w:qFormat/>
    <w:uiPriority w:val="34"/>
    <w:pPr>
      <w:ind w:firstLine="420" w:firstLineChars="200"/>
    </w:pPr>
  </w:style>
  <w:style w:type="character" w:customStyle="1" w:styleId="67">
    <w:name w:val="批注框文本 字符"/>
    <w:basedOn w:val="43"/>
    <w:link w:val="26"/>
    <w:semiHidden/>
    <w:qFormat/>
    <w:uiPriority w:val="99"/>
    <w:rPr>
      <w:rFonts w:ascii="@仿宋_GB2312" w:hAnsi="@仿宋_GB2312" w:eastAsia="@仿宋_GB2312" w:cs="@仿宋_GB2312"/>
      <w:sz w:val="18"/>
      <w:szCs w:val="18"/>
    </w:rPr>
  </w:style>
  <w:style w:type="character" w:customStyle="1" w:styleId="68">
    <w:name w:val="页眉 字符"/>
    <w:basedOn w:val="43"/>
    <w:link w:val="28"/>
    <w:qFormat/>
    <w:uiPriority w:val="99"/>
    <w:rPr>
      <w:rFonts w:ascii="@仿宋_GB2312" w:hAnsi="@仿宋_GB2312" w:eastAsia="@仿宋_GB2312" w:cs="@仿宋_GB2312"/>
      <w:sz w:val="18"/>
      <w:szCs w:val="18"/>
    </w:rPr>
  </w:style>
  <w:style w:type="character" w:customStyle="1" w:styleId="69">
    <w:name w:val="页脚 字符"/>
    <w:basedOn w:val="43"/>
    <w:link w:val="27"/>
    <w:qFormat/>
    <w:uiPriority w:val="99"/>
    <w:rPr>
      <w:rFonts w:ascii="@仿宋_GB2312" w:hAnsi="@仿宋_GB2312" w:eastAsia="@仿宋_GB2312" w:cs="@仿宋_GB2312"/>
      <w:sz w:val="18"/>
      <w:szCs w:val="18"/>
    </w:rPr>
  </w:style>
  <w:style w:type="character" w:customStyle="1" w:styleId="70">
    <w:name w:val="纯文本 字符"/>
    <w:link w:val="22"/>
    <w:qFormat/>
    <w:uiPriority w:val="0"/>
    <w:rPr>
      <w:rFonts w:ascii="宋体" w:hAnsi="Courier New"/>
    </w:rPr>
  </w:style>
  <w:style w:type="character" w:customStyle="1" w:styleId="71">
    <w:name w:val="纯文本 字符1"/>
    <w:basedOn w:val="43"/>
    <w:semiHidden/>
    <w:qFormat/>
    <w:uiPriority w:val="99"/>
    <w:rPr>
      <w:rFonts w:ascii="宋体" w:hAnsi="Courier New" w:cs="Courier New"/>
      <w:szCs w:val="20"/>
    </w:rPr>
  </w:style>
  <w:style w:type="character" w:customStyle="1" w:styleId="72">
    <w:name w:val="未处理的提及1"/>
    <w:basedOn w:val="43"/>
    <w:unhideWhenUsed/>
    <w:qFormat/>
    <w:uiPriority w:val="99"/>
    <w:rPr>
      <w:color w:val="605E5C"/>
      <w:shd w:val="clear" w:color="auto" w:fill="E1DFDD"/>
    </w:rPr>
  </w:style>
  <w:style w:type="character" w:customStyle="1" w:styleId="73">
    <w:name w:val="日期 字符"/>
    <w:basedOn w:val="43"/>
    <w:semiHidden/>
    <w:qFormat/>
    <w:uiPriority w:val="99"/>
    <w:rPr>
      <w:rFonts w:ascii="@仿宋_GB2312" w:hAnsi="@仿宋_GB2312" w:eastAsia="@仿宋_GB2312" w:cs="@仿宋_GB2312"/>
      <w:szCs w:val="20"/>
    </w:rPr>
  </w:style>
  <w:style w:type="character" w:customStyle="1" w:styleId="74">
    <w:name w:val="日期 字符1"/>
    <w:link w:val="23"/>
    <w:qFormat/>
    <w:uiPriority w:val="0"/>
    <w:rPr>
      <w:rFonts w:ascii="Arial" w:hAnsi="Arial" w:eastAsia="宋体" w:cs="Arial"/>
      <w:b/>
      <w:sz w:val="28"/>
      <w:szCs w:val="20"/>
    </w:rPr>
  </w:style>
  <w:style w:type="character" w:customStyle="1" w:styleId="75">
    <w:name w:val="纯文本 Char1"/>
    <w:qFormat/>
    <w:locked/>
    <w:uiPriority w:val="99"/>
    <w:rPr>
      <w:rFonts w:ascii="Arial" w:hAnsi="Arial" w:eastAsia="Arial"/>
      <w:kern w:val="2"/>
      <w:sz w:val="21"/>
      <w:lang w:val="en-US" w:eastAsia="zh-CN" w:bidi="ar-SA"/>
    </w:rPr>
  </w:style>
  <w:style w:type="character" w:customStyle="1" w:styleId="76">
    <w:name w:val="批注文字 Char"/>
    <w:basedOn w:val="43"/>
    <w:semiHidden/>
    <w:qFormat/>
    <w:uiPriority w:val="99"/>
    <w:rPr>
      <w:rFonts w:ascii="@仿宋_GB2312" w:hAnsi="@仿宋_GB2312" w:eastAsia="@仿宋_GB2312" w:cs="@仿宋_GB2312"/>
      <w:szCs w:val="20"/>
    </w:rPr>
  </w:style>
  <w:style w:type="character" w:customStyle="1" w:styleId="77">
    <w:name w:val="批注文字 字符"/>
    <w:link w:val="16"/>
    <w:qFormat/>
    <w:uiPriority w:val="99"/>
    <w:rPr>
      <w:rFonts w:ascii="Arial" w:hAnsi="Arial" w:eastAsia="黑体" w:cs="Arial"/>
      <w:szCs w:val="20"/>
    </w:rPr>
  </w:style>
  <w:style w:type="character" w:customStyle="1" w:styleId="78">
    <w:name w:val="标题 1 字符"/>
    <w:basedOn w:val="43"/>
    <w:link w:val="5"/>
    <w:qFormat/>
    <w:uiPriority w:val="9"/>
    <w:rPr>
      <w:rFonts w:ascii="@仿宋_GB2312" w:hAnsi="@仿宋_GB2312" w:eastAsia="@仿宋_GB2312" w:cs="@仿宋_GB2312"/>
      <w:b/>
      <w:bCs/>
      <w:kern w:val="44"/>
      <w:sz w:val="44"/>
      <w:szCs w:val="44"/>
    </w:rPr>
  </w:style>
  <w:style w:type="character" w:customStyle="1" w:styleId="79">
    <w:name w:val="标题 3 字符"/>
    <w:basedOn w:val="43"/>
    <w:semiHidden/>
    <w:qFormat/>
    <w:uiPriority w:val="9"/>
    <w:rPr>
      <w:rFonts w:ascii="@仿宋_GB2312" w:hAnsi="@仿宋_GB2312" w:eastAsia="@仿宋_GB2312" w:cs="@仿宋_GB2312"/>
      <w:b/>
      <w:bCs/>
      <w:sz w:val="32"/>
      <w:szCs w:val="32"/>
    </w:rPr>
  </w:style>
  <w:style w:type="character" w:customStyle="1" w:styleId="80">
    <w:name w:val="fontstyle01"/>
    <w:basedOn w:val="43"/>
    <w:qFormat/>
    <w:uiPriority w:val="0"/>
    <w:rPr>
      <w:rFonts w:hint="eastAsia" w:ascii="宋体" w:hAnsi="宋体" w:eastAsia="宋体"/>
      <w:color w:val="000000"/>
      <w:sz w:val="22"/>
      <w:szCs w:val="22"/>
    </w:rPr>
  </w:style>
  <w:style w:type="character" w:customStyle="1" w:styleId="81">
    <w:name w:val="fontstyle21"/>
    <w:basedOn w:val="43"/>
    <w:qFormat/>
    <w:uiPriority w:val="0"/>
    <w:rPr>
      <w:rFonts w:hint="default" w:ascii="TimesNewRomanPSMT" w:hAnsi="TimesNewRomanPSMT"/>
      <w:color w:val="000000"/>
      <w:sz w:val="22"/>
      <w:szCs w:val="22"/>
    </w:rPr>
  </w:style>
  <w:style w:type="character" w:customStyle="1" w:styleId="82">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83">
    <w:name w:val="标题 4 字符"/>
    <w:basedOn w:val="43"/>
    <w:semiHidden/>
    <w:qFormat/>
    <w:uiPriority w:val="9"/>
    <w:rPr>
      <w:rFonts w:ascii="Cambria" w:hAnsi="Cambria" w:eastAsia="宋体" w:cs="黑体"/>
      <w:b/>
      <w:bCs/>
      <w:sz w:val="28"/>
      <w:szCs w:val="28"/>
    </w:rPr>
  </w:style>
  <w:style w:type="character" w:customStyle="1" w:styleId="84">
    <w:name w:val="标题 4 字符1"/>
    <w:link w:val="8"/>
    <w:qFormat/>
    <w:uiPriority w:val="0"/>
    <w:rPr>
      <w:rFonts w:ascii="@仿宋_GB2312" w:hAnsi="@仿宋_GB2312" w:eastAsia="@仿宋_GB2312" w:cs="@仿宋_GB2312"/>
      <w:b/>
      <w:bCs/>
      <w:sz w:val="28"/>
      <w:szCs w:val="28"/>
    </w:rPr>
  </w:style>
  <w:style w:type="character" w:customStyle="1" w:styleId="85">
    <w:name w:val="标题 4 Char"/>
    <w:qFormat/>
    <w:uiPriority w:val="0"/>
    <w:rPr>
      <w:rFonts w:ascii="Arial" w:hAnsi="Arial" w:eastAsia="Arial"/>
      <w:b/>
      <w:bCs/>
      <w:kern w:val="2"/>
      <w:sz w:val="28"/>
      <w:szCs w:val="28"/>
      <w:lang w:val="en-US" w:eastAsia="zh-CN" w:bidi="ar-SA"/>
    </w:rPr>
  </w:style>
  <w:style w:type="character" w:customStyle="1" w:styleId="86">
    <w:name w:val="fontstyle11"/>
    <w:basedOn w:val="43"/>
    <w:qFormat/>
    <w:uiPriority w:val="0"/>
    <w:rPr>
      <w:rFonts w:hint="eastAsia" w:ascii="宋体" w:hAnsi="宋体" w:eastAsia="宋体"/>
      <w:color w:val="000000"/>
      <w:sz w:val="22"/>
      <w:szCs w:val="22"/>
    </w:rPr>
  </w:style>
  <w:style w:type="character" w:customStyle="1" w:styleId="87">
    <w:name w:val="批注主题 字符"/>
    <w:basedOn w:val="77"/>
    <w:link w:val="39"/>
    <w:semiHidden/>
    <w:qFormat/>
    <w:uiPriority w:val="99"/>
    <w:rPr>
      <w:rFonts w:ascii="@仿宋_GB2312" w:hAnsi="@仿宋_GB2312" w:eastAsia="@仿宋_GB2312" w:cs="@仿宋_GB2312"/>
      <w:b/>
      <w:bCs/>
      <w:szCs w:val="20"/>
    </w:rPr>
  </w:style>
  <w:style w:type="table" w:customStyle="1" w:styleId="88">
    <w:name w:val="网格表 1 浅色1"/>
    <w:basedOn w:val="41"/>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cPr>
        <w:tcBorders>
          <w:top w:val="nil"/>
          <w:left w:val="nil"/>
          <w:bottom w:val="single" w:color="666666" w:sz="12" w:space="0"/>
          <w:right w:val="nil"/>
          <w:insideH w:val="nil"/>
          <w:insideV w:val="nil"/>
          <w:tl2br w:val="nil"/>
          <w:tr2bl w:val="nil"/>
        </w:tcBorders>
      </w:tcPr>
    </w:tblStylePr>
    <w:tblStylePr w:type="lastRow">
      <w:rPr>
        <w:b/>
        <w:bCs/>
      </w:rPr>
      <w:tcPr>
        <w:tcBorders>
          <w:top w:val="double" w:color="666666" w:sz="2" w:space="0"/>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89">
    <w:name w:val="网格型1"/>
    <w:basedOn w:val="4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0">
    <w:name w:val="List Paragraph"/>
    <w:basedOn w:val="1"/>
    <w:qFormat/>
    <w:uiPriority w:val="99"/>
    <w:pPr>
      <w:ind w:firstLine="420" w:firstLineChars="200"/>
    </w:pPr>
  </w:style>
  <w:style w:type="character" w:customStyle="1" w:styleId="91">
    <w:name w:val="正文文本 Char"/>
    <w:basedOn w:val="43"/>
    <w:semiHidden/>
    <w:qFormat/>
    <w:uiPriority w:val="0"/>
    <w:rPr>
      <w:rFonts w:ascii="@仿宋_GB2312" w:hAnsi="@仿宋_GB2312" w:eastAsia="@仿宋_GB2312" w:cs="@仿宋_GB2312"/>
      <w:kern w:val="2"/>
      <w:sz w:val="21"/>
    </w:rPr>
  </w:style>
  <w:style w:type="character" w:customStyle="1" w:styleId="92">
    <w:name w:val="正文文本 字符"/>
    <w:link w:val="19"/>
    <w:qFormat/>
    <w:uiPriority w:val="0"/>
    <w:rPr>
      <w:rFonts w:ascii="宋体" w:hAnsi="Arial"/>
      <w:kern w:val="2"/>
      <w:sz w:val="28"/>
    </w:rPr>
  </w:style>
  <w:style w:type="paragraph" w:customStyle="1" w:styleId="93">
    <w:name w:val="正文 New"/>
    <w:qFormat/>
    <w:uiPriority w:val="99"/>
    <w:pPr>
      <w:widowControl w:val="0"/>
      <w:spacing w:line="440" w:lineRule="exact"/>
      <w:ind w:left="357" w:hanging="357"/>
      <w:jc w:val="both"/>
    </w:pPr>
    <w:rPr>
      <w:rFonts w:ascii="Calibri" w:hAnsi="Calibri" w:eastAsia="宋体" w:cs="Times New Roman"/>
      <w:kern w:val="2"/>
      <w:sz w:val="21"/>
      <w:szCs w:val="22"/>
      <w:lang w:val="en-US" w:eastAsia="zh-CN" w:bidi="ar-SA"/>
    </w:rPr>
  </w:style>
  <w:style w:type="paragraph" w:customStyle="1" w:styleId="94">
    <w:name w:val="Table Paragraph"/>
    <w:basedOn w:val="1"/>
    <w:qFormat/>
    <w:uiPriority w:val="1"/>
    <w:rPr>
      <w:rFonts w:ascii="宋体" w:hAnsi="宋体" w:cs="宋体"/>
      <w:lang w:val="zh-CN" w:bidi="zh-CN"/>
    </w:rPr>
  </w:style>
  <w:style w:type="paragraph" w:customStyle="1" w:styleId="95">
    <w:name w:val="纯文本1"/>
    <w:basedOn w:val="1"/>
    <w:qFormat/>
    <w:uiPriority w:val="0"/>
    <w:rPr>
      <w:rFonts w:ascii="Arial" w:hAnsi="Arial" w:eastAsia="Arial" w:cstheme="minorBidi"/>
    </w:rPr>
  </w:style>
  <w:style w:type="paragraph" w:customStyle="1" w:styleId="96">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97">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8">
    <w:name w:val="正文_2_1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99">
    <w:name w:val="标题 2 字符"/>
    <w:basedOn w:val="43"/>
    <w:link w:val="6"/>
    <w:qFormat/>
    <w:uiPriority w:val="0"/>
    <w:rPr>
      <w:rFonts w:hint="default" w:ascii="Cambria" w:hAnsi="Cambria" w:eastAsia="Cambria" w:cs="Cambria"/>
      <w:b/>
      <w:bCs/>
      <w:kern w:val="2"/>
      <w:sz w:val="32"/>
      <w:szCs w:val="32"/>
    </w:rPr>
  </w:style>
  <w:style w:type="paragraph" w:customStyle="1" w:styleId="100">
    <w:name w:val="正文_0"/>
    <w:basedOn w:val="1"/>
    <w:qFormat/>
    <w:uiPriority w:val="0"/>
    <w:rPr>
      <w:rFonts w:ascii="Times New Roman" w:hAnsi="Times New Roman" w:cs="Times New Roman"/>
      <w:szCs w:val="24"/>
    </w:rPr>
  </w:style>
  <w:style w:type="character" w:customStyle="1" w:styleId="101">
    <w:name w:val="正文文本 Char1"/>
    <w:basedOn w:val="43"/>
    <w:qFormat/>
    <w:uiPriority w:val="0"/>
    <w:rPr>
      <w:kern w:val="2"/>
      <w:sz w:val="21"/>
      <w:szCs w:val="22"/>
    </w:rPr>
  </w:style>
  <w:style w:type="character" w:customStyle="1" w:styleId="102">
    <w:name w:val="Blockquote Char_0_1"/>
    <w:basedOn w:val="43"/>
    <w:qFormat/>
    <w:uiPriority w:val="0"/>
    <w:rPr>
      <w:sz w:val="24"/>
    </w:rPr>
  </w:style>
  <w:style w:type="character" w:customStyle="1" w:styleId="103">
    <w:name w:val="NormalCharacter"/>
    <w:qFormat/>
    <w:uiPriority w:val="0"/>
    <w:rPr>
      <w:rFonts w:ascii="@仿宋_GB2312" w:hAnsi="@仿宋_GB2312" w:eastAsia="宋体" w:cs="@仿宋_GB2312"/>
      <w:kern w:val="2"/>
      <w:sz w:val="21"/>
      <w:lang w:val="en-US" w:eastAsia="zh-CN" w:bidi="ar-SA"/>
    </w:rPr>
  </w:style>
  <w:style w:type="character" w:customStyle="1" w:styleId="104">
    <w:name w:val="正文文本缩进 2 字符"/>
    <w:basedOn w:val="43"/>
    <w:link w:val="24"/>
    <w:qFormat/>
    <w:uiPriority w:val="0"/>
    <w:rPr>
      <w:rFonts w:hint="eastAsia" w:ascii="宋体" w:hAnsi="MS Sans Serif" w:eastAsia="宋体" w:cs="宋体"/>
      <w:bCs/>
      <w:spacing w:val="12"/>
      <w:sz w:val="24"/>
    </w:rPr>
  </w:style>
  <w:style w:type="character" w:customStyle="1" w:styleId="105">
    <w:name w:val="纯文本 Char"/>
    <w:basedOn w:val="43"/>
    <w:qFormat/>
    <w:uiPriority w:val="0"/>
    <w:rPr>
      <w:rFonts w:hint="eastAsia" w:ascii="宋体" w:hAnsi="Courier New" w:eastAsia="宋体" w:cs="Courier New"/>
      <w:kern w:val="2"/>
      <w:sz w:val="21"/>
      <w:szCs w:val="21"/>
    </w:rPr>
  </w:style>
  <w:style w:type="character" w:customStyle="1" w:styleId="106">
    <w:name w:val="msointenseemphasis"/>
    <w:basedOn w:val="43"/>
    <w:qFormat/>
    <w:uiPriority w:val="0"/>
    <w:rPr>
      <w:b/>
      <w:bCs/>
      <w:i/>
      <w:iCs/>
      <w:color w:val="4F81BD"/>
    </w:rPr>
  </w:style>
  <w:style w:type="character" w:customStyle="1" w:styleId="107">
    <w:name w:val="标题 Char1"/>
    <w:basedOn w:val="43"/>
    <w:qFormat/>
    <w:uiPriority w:val="0"/>
    <w:rPr>
      <w:rFonts w:hint="default" w:ascii="Cambria" w:hAnsi="Cambria" w:eastAsia="Cambria" w:cs="Times New Roman"/>
      <w:b/>
      <w:bCs/>
      <w:kern w:val="2"/>
      <w:sz w:val="32"/>
      <w:szCs w:val="32"/>
    </w:rPr>
  </w:style>
  <w:style w:type="character" w:customStyle="1" w:styleId="108">
    <w:name w:val="标题 字符"/>
    <w:basedOn w:val="43"/>
    <w:link w:val="38"/>
    <w:qFormat/>
    <w:uiPriority w:val="0"/>
    <w:rPr>
      <w:rFonts w:hint="eastAsia" w:ascii="宋体" w:hAnsi="宋体" w:eastAsia="黑体" w:cs="宋体"/>
      <w:b/>
      <w:smallCaps/>
      <w:kern w:val="2"/>
      <w:sz w:val="44"/>
      <w:szCs w:val="24"/>
    </w:rPr>
  </w:style>
  <w:style w:type="character" w:customStyle="1" w:styleId="109">
    <w:name w:val="明显引用 字符1"/>
    <w:basedOn w:val="43"/>
    <w:qFormat/>
    <w:uiPriority w:val="0"/>
    <w:rPr>
      <w:i/>
      <w:iCs/>
      <w:color w:val="4472C4"/>
      <w:kern w:val="2"/>
      <w:sz w:val="21"/>
      <w:szCs w:val="24"/>
    </w:rPr>
  </w:style>
  <w:style w:type="character" w:customStyle="1" w:styleId="110">
    <w:name w:val="正文文本 (2)_"/>
    <w:basedOn w:val="43"/>
    <w:qFormat/>
    <w:uiPriority w:val="0"/>
    <w:rPr>
      <w:rFonts w:hint="eastAsia" w:ascii="MingLiU" w:hAnsi="MingLiU" w:eastAsia="MingLiU" w:cs="MingLiU"/>
      <w:spacing w:val="20"/>
      <w:sz w:val="22"/>
      <w:shd w:val="clear" w:color="auto" w:fill="FFFFFF"/>
    </w:rPr>
  </w:style>
  <w:style w:type="character" w:customStyle="1" w:styleId="111">
    <w:name w:val="页眉 Char1"/>
    <w:basedOn w:val="43"/>
    <w:qFormat/>
    <w:uiPriority w:val="0"/>
    <w:rPr>
      <w:kern w:val="2"/>
      <w:sz w:val="18"/>
      <w:szCs w:val="18"/>
    </w:rPr>
  </w:style>
  <w:style w:type="character" w:customStyle="1" w:styleId="112">
    <w:name w:val="明显引用 Char1"/>
    <w:basedOn w:val="43"/>
    <w:qFormat/>
    <w:uiPriority w:val="0"/>
    <w:rPr>
      <w:b/>
      <w:bCs/>
      <w:i/>
      <w:iCs/>
      <w:color w:val="4F81BD"/>
      <w:kern w:val="2"/>
      <w:sz w:val="21"/>
      <w:szCs w:val="24"/>
    </w:rPr>
  </w:style>
  <w:style w:type="character" w:customStyle="1" w:styleId="113">
    <w:name w:val="副标题 字符"/>
    <w:basedOn w:val="43"/>
    <w:link w:val="30"/>
    <w:qFormat/>
    <w:uiPriority w:val="0"/>
    <w:rPr>
      <w:rFonts w:ascii="Arial" w:hAnsi="Arial" w:cs="Arial"/>
      <w:b/>
      <w:bCs/>
      <w:kern w:val="28"/>
      <w:sz w:val="32"/>
      <w:szCs w:val="32"/>
    </w:rPr>
  </w:style>
  <w:style w:type="character" w:customStyle="1" w:styleId="114">
    <w:name w:val="文档结构图 字符"/>
    <w:basedOn w:val="43"/>
    <w:link w:val="15"/>
    <w:qFormat/>
    <w:uiPriority w:val="0"/>
    <w:rPr>
      <w:rFonts w:hint="default" w:ascii="Calibri" w:hAnsi="Calibri" w:cs="Calibri"/>
      <w:bCs/>
      <w:kern w:val="2"/>
      <w:sz w:val="21"/>
      <w:szCs w:val="32"/>
      <w:shd w:val="clear" w:color="auto" w:fill="000080"/>
    </w:rPr>
  </w:style>
  <w:style w:type="character" w:customStyle="1" w:styleId="115">
    <w:name w:val="标题 3 Char_0"/>
    <w:basedOn w:val="43"/>
    <w:qFormat/>
    <w:uiPriority w:val="0"/>
    <w:rPr>
      <w:b/>
      <w:sz w:val="32"/>
    </w:rPr>
  </w:style>
  <w:style w:type="character" w:customStyle="1" w:styleId="116">
    <w:name w:val="页脚 Char1"/>
    <w:basedOn w:val="43"/>
    <w:qFormat/>
    <w:uiPriority w:val="0"/>
    <w:rPr>
      <w:kern w:val="2"/>
      <w:sz w:val="18"/>
      <w:szCs w:val="18"/>
    </w:rPr>
  </w:style>
  <w:style w:type="character" w:customStyle="1" w:styleId="117">
    <w:name w:val="标题 7 Char_0"/>
    <w:basedOn w:val="43"/>
    <w:qFormat/>
    <w:uiPriority w:val="0"/>
    <w:rPr>
      <w:b/>
      <w:bCs/>
      <w:sz w:val="24"/>
      <w:szCs w:val="24"/>
    </w:rPr>
  </w:style>
  <w:style w:type="character" w:customStyle="1" w:styleId="118">
    <w:name w:val="mini-outputtext1"/>
    <w:basedOn w:val="43"/>
    <w:qFormat/>
    <w:uiPriority w:val="0"/>
  </w:style>
  <w:style w:type="character" w:customStyle="1" w:styleId="119">
    <w:name w:val="正文文本 Char_0"/>
    <w:basedOn w:val="43"/>
    <w:qFormat/>
    <w:uiPriority w:val="0"/>
    <w:rPr>
      <w:kern w:val="2"/>
      <w:sz w:val="21"/>
      <w:szCs w:val="24"/>
    </w:rPr>
  </w:style>
  <w:style w:type="character" w:customStyle="1" w:styleId="120">
    <w:name w:val="标题 7 字符"/>
    <w:basedOn w:val="43"/>
    <w:link w:val="11"/>
    <w:qFormat/>
    <w:uiPriority w:val="0"/>
    <w:rPr>
      <w:b/>
      <w:bCs/>
      <w:kern w:val="2"/>
      <w:sz w:val="30"/>
      <w:szCs w:val="18"/>
    </w:rPr>
  </w:style>
  <w:style w:type="character" w:customStyle="1" w:styleId="121">
    <w:name w:val="正文文本缩进 3 字符"/>
    <w:basedOn w:val="43"/>
    <w:link w:val="33"/>
    <w:qFormat/>
    <w:uiPriority w:val="0"/>
    <w:rPr>
      <w:rFonts w:hint="eastAsia" w:ascii="宋体" w:hAnsi="MS Sans Serif" w:eastAsia="宋体" w:cs="宋体"/>
      <w:bCs/>
      <w:color w:val="000000"/>
      <w:sz w:val="24"/>
    </w:rPr>
  </w:style>
  <w:style w:type="character" w:customStyle="1" w:styleId="122">
    <w:name w:val="Texte Char1"/>
    <w:basedOn w:val="43"/>
    <w:autoRedefine/>
    <w:qFormat/>
    <w:uiPriority w:val="0"/>
    <w:rPr>
      <w:rFonts w:hint="eastAsia" w:ascii="宋体" w:hAnsi="Courier New" w:eastAsia="宋体" w:cs="宋体"/>
      <w:kern w:val="2"/>
      <w:sz w:val="21"/>
      <w:szCs w:val="21"/>
    </w:rPr>
  </w:style>
  <w:style w:type="character" w:customStyle="1" w:styleId="123">
    <w:name w:val="标题 2 Char_0"/>
    <w:basedOn w:val="43"/>
    <w:autoRedefine/>
    <w:qFormat/>
    <w:uiPriority w:val="0"/>
    <w:rPr>
      <w:rFonts w:hint="eastAsia" w:ascii="黑体" w:hAnsi="宋体" w:eastAsia="黑体" w:cs="黑体"/>
      <w:b/>
      <w:smallCaps/>
      <w:sz w:val="36"/>
      <w:szCs w:val="24"/>
    </w:rPr>
  </w:style>
  <w:style w:type="character" w:customStyle="1" w:styleId="124">
    <w:name w:val="msosubtlereference"/>
    <w:basedOn w:val="43"/>
    <w:autoRedefine/>
    <w:qFormat/>
    <w:uiPriority w:val="0"/>
    <w:rPr>
      <w:smallCaps/>
      <w:color w:val="C0504D"/>
      <w:u w:val="single"/>
    </w:rPr>
  </w:style>
  <w:style w:type="character" w:customStyle="1" w:styleId="125">
    <w:name w:val="标题 8 Char1"/>
    <w:basedOn w:val="43"/>
    <w:autoRedefine/>
    <w:qFormat/>
    <w:uiPriority w:val="0"/>
    <w:rPr>
      <w:rFonts w:hint="default" w:ascii="Cambria" w:hAnsi="Cambria" w:eastAsia="宋体" w:cs="Cambria"/>
      <w:kern w:val="2"/>
      <w:sz w:val="24"/>
      <w:szCs w:val="24"/>
    </w:rPr>
  </w:style>
  <w:style w:type="character" w:customStyle="1" w:styleId="126">
    <w:name w:val="msointensereference"/>
    <w:basedOn w:val="43"/>
    <w:autoRedefine/>
    <w:qFormat/>
    <w:uiPriority w:val="0"/>
    <w:rPr>
      <w:b/>
      <w:bCs/>
      <w:smallCaps/>
      <w:color w:val="C0504D"/>
      <w:spacing w:val="5"/>
      <w:u w:val="single"/>
    </w:rPr>
  </w:style>
  <w:style w:type="character" w:customStyle="1" w:styleId="127">
    <w:name w:val="textcontents"/>
    <w:basedOn w:val="43"/>
    <w:autoRedefine/>
    <w:qFormat/>
    <w:uiPriority w:val="0"/>
    <w:rPr>
      <w:rFonts w:hint="default" w:ascii="Times New Roman" w:hAnsi="Times New Roman" w:cs="Times New Roman"/>
    </w:rPr>
  </w:style>
  <w:style w:type="character" w:customStyle="1" w:styleId="128">
    <w:name w:val="msobooktitle"/>
    <w:basedOn w:val="43"/>
    <w:autoRedefine/>
    <w:qFormat/>
    <w:uiPriority w:val="0"/>
    <w:rPr>
      <w:b/>
      <w:bCs/>
      <w:smallCaps/>
      <w:spacing w:val="5"/>
    </w:rPr>
  </w:style>
  <w:style w:type="character" w:customStyle="1" w:styleId="129">
    <w:name w:val="文档结构图 Char1"/>
    <w:basedOn w:val="43"/>
    <w:autoRedefine/>
    <w:qFormat/>
    <w:uiPriority w:val="0"/>
    <w:rPr>
      <w:rFonts w:hint="eastAsia" w:ascii="宋体" w:hAnsi="宋体" w:eastAsia="宋体" w:cs="宋体"/>
      <w:kern w:val="2"/>
      <w:sz w:val="18"/>
      <w:szCs w:val="18"/>
    </w:rPr>
  </w:style>
  <w:style w:type="character" w:customStyle="1" w:styleId="130">
    <w:name w:val="正文文本 3 字符"/>
    <w:basedOn w:val="43"/>
    <w:link w:val="18"/>
    <w:autoRedefine/>
    <w:qFormat/>
    <w:uiPriority w:val="0"/>
    <w:rPr>
      <w:rFonts w:hint="eastAsia" w:ascii="仿宋_GB2312" w:hAnsi="宋体" w:eastAsia="仿宋_GB2312" w:cs="仿宋_GB2312"/>
      <w:bCs/>
      <w:color w:val="000000"/>
      <w:kern w:val="2"/>
      <w:sz w:val="24"/>
      <w:szCs w:val="32"/>
    </w:rPr>
  </w:style>
  <w:style w:type="character" w:customStyle="1" w:styleId="131">
    <w:name w:val="msosubtleemphasis"/>
    <w:basedOn w:val="43"/>
    <w:autoRedefine/>
    <w:qFormat/>
    <w:uiPriority w:val="0"/>
    <w:rPr>
      <w:i/>
      <w:iCs/>
      <w:color w:val="808080"/>
    </w:rPr>
  </w:style>
  <w:style w:type="character" w:customStyle="1" w:styleId="132">
    <w:name w:val="标题 5 字符"/>
    <w:basedOn w:val="43"/>
    <w:link w:val="9"/>
    <w:autoRedefine/>
    <w:qFormat/>
    <w:uiPriority w:val="0"/>
    <w:rPr>
      <w:rFonts w:hint="default" w:ascii="Calibri" w:hAnsi="Calibri" w:cs="Calibri"/>
      <w:b/>
      <w:bCs/>
      <w:kern w:val="2"/>
      <w:sz w:val="28"/>
      <w:szCs w:val="28"/>
    </w:rPr>
  </w:style>
  <w:style w:type="character" w:customStyle="1" w:styleId="133">
    <w:name w:val="标题 6 字符"/>
    <w:basedOn w:val="43"/>
    <w:link w:val="10"/>
    <w:autoRedefine/>
    <w:qFormat/>
    <w:uiPriority w:val="0"/>
    <w:rPr>
      <w:b/>
      <w:bCs/>
      <w:kern w:val="2"/>
      <w:sz w:val="30"/>
      <w:szCs w:val="18"/>
    </w:rPr>
  </w:style>
  <w:style w:type="character" w:customStyle="1" w:styleId="134">
    <w:name w:val="标题 8 字符"/>
    <w:basedOn w:val="43"/>
    <w:link w:val="12"/>
    <w:autoRedefine/>
    <w:qFormat/>
    <w:uiPriority w:val="0"/>
    <w:rPr>
      <w:rFonts w:hint="eastAsia" w:ascii="宋体" w:hAnsi="宋体" w:eastAsia="黑体" w:cs="宋体"/>
      <w:kern w:val="2"/>
      <w:sz w:val="32"/>
      <w:szCs w:val="32"/>
    </w:rPr>
  </w:style>
  <w:style w:type="character" w:customStyle="1" w:styleId="135">
    <w:name w:val="标题 9 字符"/>
    <w:basedOn w:val="43"/>
    <w:link w:val="13"/>
    <w:autoRedefine/>
    <w:qFormat/>
    <w:uiPriority w:val="0"/>
    <w:rPr>
      <w:rFonts w:hint="default" w:ascii="Cambria" w:hAnsi="Cambria" w:eastAsia="Cambria" w:cs="Cambria"/>
      <w:kern w:val="2"/>
      <w:sz w:val="21"/>
      <w:szCs w:val="21"/>
    </w:rPr>
  </w:style>
  <w:style w:type="character" w:customStyle="1" w:styleId="136">
    <w:name w:val="标题 9 Char1"/>
    <w:basedOn w:val="43"/>
    <w:autoRedefine/>
    <w:qFormat/>
    <w:uiPriority w:val="0"/>
    <w:rPr>
      <w:rFonts w:hint="default" w:ascii="Cambria" w:hAnsi="Cambria" w:eastAsia="宋体" w:cs="Cambria"/>
      <w:kern w:val="2"/>
      <w:sz w:val="21"/>
      <w:szCs w:val="21"/>
    </w:rPr>
  </w:style>
  <w:style w:type="character" w:customStyle="1" w:styleId="137">
    <w:name w:val="ask-title2"/>
    <w:basedOn w:val="43"/>
    <w:autoRedefine/>
    <w:qFormat/>
    <w:uiPriority w:val="0"/>
  </w:style>
  <w:style w:type="character" w:customStyle="1" w:styleId="138">
    <w:name w:val="标题 3 字符1"/>
    <w:basedOn w:val="43"/>
    <w:link w:val="7"/>
    <w:autoRedefine/>
    <w:qFormat/>
    <w:uiPriority w:val="0"/>
    <w:rPr>
      <w:rFonts w:hint="eastAsia" w:ascii="黑体" w:hAnsi="宋体" w:eastAsia="黑体" w:cs="黑体"/>
      <w:bCs/>
      <w:kern w:val="2"/>
      <w:sz w:val="24"/>
      <w:szCs w:val="24"/>
    </w:rPr>
  </w:style>
  <w:style w:type="character" w:customStyle="1" w:styleId="139">
    <w:name w:val="称呼 字符"/>
    <w:basedOn w:val="43"/>
    <w:link w:val="17"/>
    <w:autoRedefine/>
    <w:qFormat/>
    <w:uiPriority w:val="0"/>
    <w:rPr>
      <w:rFonts w:hint="eastAsia" w:ascii="仿宋_GB2312" w:eastAsia="仿宋_GB2312" w:cs="仿宋_GB2312"/>
      <w:kern w:val="2"/>
      <w:sz w:val="28"/>
    </w:rPr>
  </w:style>
  <w:style w:type="character" w:customStyle="1" w:styleId="140">
    <w:name w:val="正文文本缩进 字符"/>
    <w:basedOn w:val="43"/>
    <w:link w:val="3"/>
    <w:autoRedefine/>
    <w:qFormat/>
    <w:uiPriority w:val="0"/>
    <w:rPr>
      <w:rFonts w:hint="eastAsia" w:ascii="宋体" w:hAnsi="宋体" w:eastAsia="宋体" w:cs="宋体"/>
      <w:bCs/>
      <w:kern w:val="2"/>
      <w:sz w:val="28"/>
      <w:szCs w:val="32"/>
    </w:rPr>
  </w:style>
  <w:style w:type="character" w:customStyle="1" w:styleId="141">
    <w:name w:val="尾注文本 字符"/>
    <w:basedOn w:val="43"/>
    <w:link w:val="25"/>
    <w:autoRedefine/>
    <w:qFormat/>
    <w:uiPriority w:val="0"/>
    <w:rPr>
      <w:kern w:val="2"/>
      <w:sz w:val="21"/>
      <w:szCs w:val="24"/>
    </w:rPr>
  </w:style>
  <w:style w:type="character" w:customStyle="1" w:styleId="142">
    <w:name w:val="脚注文本 字符"/>
    <w:basedOn w:val="43"/>
    <w:link w:val="32"/>
    <w:autoRedefine/>
    <w:qFormat/>
    <w:uiPriority w:val="0"/>
    <w:rPr>
      <w:kern w:val="2"/>
      <w:sz w:val="18"/>
      <w:szCs w:val="18"/>
    </w:rPr>
  </w:style>
  <w:style w:type="character" w:customStyle="1" w:styleId="143">
    <w:name w:val="正文文本 2 字符"/>
    <w:basedOn w:val="43"/>
    <w:link w:val="35"/>
    <w:autoRedefine/>
    <w:qFormat/>
    <w:uiPriority w:val="0"/>
    <w:rPr>
      <w:rFonts w:hint="eastAsia" w:ascii="宋体" w:hAnsi="宋体" w:eastAsia="宋体" w:cs="宋体"/>
      <w:spacing w:val="-20"/>
      <w:kern w:val="2"/>
      <w:sz w:val="28"/>
    </w:rPr>
  </w:style>
  <w:style w:type="character" w:customStyle="1" w:styleId="144">
    <w:name w:val="引用 字符"/>
    <w:basedOn w:val="43"/>
    <w:autoRedefine/>
    <w:qFormat/>
    <w:uiPriority w:val="0"/>
    <w:rPr>
      <w:i/>
      <w:iCs/>
      <w:color w:val="000000"/>
      <w:kern w:val="2"/>
      <w:sz w:val="21"/>
      <w:szCs w:val="22"/>
    </w:rPr>
  </w:style>
  <w:style w:type="character" w:customStyle="1" w:styleId="145">
    <w:name w:val="引用 字符1"/>
    <w:basedOn w:val="43"/>
    <w:autoRedefine/>
    <w:qFormat/>
    <w:uiPriority w:val="0"/>
    <w:rPr>
      <w:i/>
      <w:iCs/>
      <w:color w:val="404040"/>
      <w:kern w:val="2"/>
      <w:sz w:val="21"/>
      <w:szCs w:val="24"/>
    </w:rPr>
  </w:style>
  <w:style w:type="character" w:customStyle="1" w:styleId="146">
    <w:name w:val="普通文字1 Char"/>
    <w:basedOn w:val="43"/>
    <w:autoRedefine/>
    <w:qFormat/>
    <w:uiPriority w:val="0"/>
    <w:rPr>
      <w:rFonts w:hint="eastAsia" w:ascii="宋体" w:hAnsi="Courier New" w:eastAsia="宋体" w:cs="Courier New"/>
      <w:szCs w:val="21"/>
    </w:rPr>
  </w:style>
  <w:style w:type="character" w:customStyle="1" w:styleId="147">
    <w:name w:val="批注文字 Char1"/>
    <w:basedOn w:val="43"/>
    <w:autoRedefine/>
    <w:qFormat/>
    <w:uiPriority w:val="0"/>
    <w:rPr>
      <w:kern w:val="2"/>
      <w:sz w:val="21"/>
      <w:szCs w:val="24"/>
    </w:rPr>
  </w:style>
  <w:style w:type="character" w:customStyle="1" w:styleId="148">
    <w:name w:val="tdrownotice1"/>
    <w:basedOn w:val="43"/>
    <w:autoRedefine/>
    <w:qFormat/>
    <w:uiPriority w:val="0"/>
    <w:rPr>
      <w:sz w:val="22"/>
    </w:rPr>
  </w:style>
  <w:style w:type="character" w:customStyle="1" w:styleId="149">
    <w:name w:val="标题4 Char Char"/>
    <w:basedOn w:val="43"/>
    <w:autoRedefine/>
    <w:qFormat/>
    <w:uiPriority w:val="0"/>
    <w:rPr>
      <w:rFonts w:hint="default" w:ascii="Arial" w:hAnsi="Arial" w:cs="Arial"/>
      <w:b/>
      <w:bCs/>
      <w:sz w:val="24"/>
      <w:szCs w:val="32"/>
    </w:rPr>
  </w:style>
  <w:style w:type="character" w:customStyle="1" w:styleId="150">
    <w:name w:val="纯文本 Char1_1"/>
    <w:basedOn w:val="43"/>
    <w:autoRedefine/>
    <w:qFormat/>
    <w:uiPriority w:val="0"/>
    <w:rPr>
      <w:rFonts w:hint="eastAsia" w:ascii="宋体" w:hAnsi="Courier New" w:eastAsia="宋体" w:cs="宋体"/>
      <w:kern w:val="2"/>
      <w:sz w:val="21"/>
      <w:szCs w:val="21"/>
    </w:rPr>
  </w:style>
  <w:style w:type="character" w:customStyle="1" w:styleId="151">
    <w:name w:val="标题 6 Char_0"/>
    <w:basedOn w:val="43"/>
    <w:autoRedefine/>
    <w:qFormat/>
    <w:uiPriority w:val="0"/>
    <w:rPr>
      <w:rFonts w:hint="default" w:ascii="Arial" w:hAnsi="Arial" w:eastAsia="黑体" w:cs="Arial"/>
      <w:b/>
      <w:bCs/>
      <w:sz w:val="24"/>
      <w:szCs w:val="24"/>
    </w:rPr>
  </w:style>
  <w:style w:type="character" w:customStyle="1" w:styleId="152">
    <w:name w:val="正文文本 (2) + 间距 0 pt5"/>
    <w:basedOn w:val="43"/>
    <w:autoRedefine/>
    <w:qFormat/>
    <w:uiPriority w:val="0"/>
    <w:rPr>
      <w:rFonts w:hint="eastAsia" w:ascii="MingLiU" w:hAnsi="MingLiU" w:eastAsia="MingLiU" w:cs="MingLiU"/>
      <w:spacing w:val="0"/>
      <w:sz w:val="22"/>
      <w:shd w:val="clear" w:color="auto" w:fill="FFFFFF"/>
    </w:rPr>
  </w:style>
  <w:style w:type="character" w:customStyle="1" w:styleId="153">
    <w:name w:val="脚注文本 Char_0"/>
    <w:basedOn w:val="43"/>
    <w:autoRedefine/>
    <w:qFormat/>
    <w:uiPriority w:val="0"/>
    <w:rPr>
      <w:sz w:val="18"/>
    </w:rPr>
  </w:style>
  <w:style w:type="character" w:customStyle="1" w:styleId="154">
    <w:name w:val="标题 2 Char"/>
    <w:basedOn w:val="43"/>
    <w:autoRedefine/>
    <w:qFormat/>
    <w:uiPriority w:val="0"/>
    <w:rPr>
      <w:rFonts w:hint="default" w:ascii="Cambria" w:hAnsi="Cambria" w:eastAsia="宋体" w:cs="Times New Roman"/>
      <w:b/>
      <w:bCs/>
      <w:kern w:val="2"/>
      <w:sz w:val="32"/>
      <w:szCs w:val="32"/>
    </w:rPr>
  </w:style>
  <w:style w:type="character" w:customStyle="1" w:styleId="155">
    <w:name w:val="标题 8 Char_0"/>
    <w:basedOn w:val="43"/>
    <w:autoRedefine/>
    <w:qFormat/>
    <w:uiPriority w:val="0"/>
    <w:rPr>
      <w:rFonts w:hint="default" w:ascii="Arial" w:hAnsi="Arial" w:eastAsia="黑体" w:cs="Arial"/>
      <w:sz w:val="24"/>
      <w:szCs w:val="24"/>
    </w:rPr>
  </w:style>
  <w:style w:type="character" w:customStyle="1" w:styleId="156">
    <w:name w:val="批注框文本 Char1"/>
    <w:basedOn w:val="43"/>
    <w:autoRedefine/>
    <w:qFormat/>
    <w:uiPriority w:val="0"/>
    <w:rPr>
      <w:kern w:val="2"/>
      <w:sz w:val="18"/>
      <w:szCs w:val="18"/>
    </w:rPr>
  </w:style>
  <w:style w:type="character" w:customStyle="1" w:styleId="157">
    <w:name w:val="纯文本 Char1_0"/>
    <w:basedOn w:val="43"/>
    <w:autoRedefine/>
    <w:qFormat/>
    <w:uiPriority w:val="0"/>
    <w:rPr>
      <w:rFonts w:hint="eastAsia" w:ascii="宋体" w:hAnsi="Courier New" w:eastAsia="宋体" w:cs="宋体"/>
      <w:kern w:val="2"/>
      <w:sz w:val="21"/>
      <w:szCs w:val="21"/>
    </w:rPr>
  </w:style>
  <w:style w:type="character" w:customStyle="1" w:styleId="158">
    <w:name w:val="Blockquote Char_0"/>
    <w:basedOn w:val="43"/>
    <w:autoRedefine/>
    <w:qFormat/>
    <w:uiPriority w:val="0"/>
    <w:rPr>
      <w:sz w:val="24"/>
    </w:rPr>
  </w:style>
  <w:style w:type="character" w:customStyle="1" w:styleId="159">
    <w:name w:val="标题 4 Char1"/>
    <w:basedOn w:val="43"/>
    <w:autoRedefine/>
    <w:qFormat/>
    <w:uiPriority w:val="0"/>
    <w:rPr>
      <w:rFonts w:hint="default" w:ascii="Cambria" w:hAnsi="Cambria" w:eastAsia="宋体" w:cs="Cambria"/>
      <w:b/>
      <w:kern w:val="2"/>
      <w:sz w:val="28"/>
      <w:szCs w:val="28"/>
    </w:rPr>
  </w:style>
  <w:style w:type="character" w:customStyle="1" w:styleId="160">
    <w:name w:val="标题 6 Char1"/>
    <w:basedOn w:val="43"/>
    <w:autoRedefine/>
    <w:qFormat/>
    <w:uiPriority w:val="0"/>
    <w:rPr>
      <w:rFonts w:hint="default" w:ascii="Cambria" w:hAnsi="Cambria" w:eastAsia="宋体" w:cs="Cambria"/>
      <w:b/>
      <w:kern w:val="2"/>
      <w:sz w:val="24"/>
      <w:szCs w:val="24"/>
    </w:rPr>
  </w:style>
  <w:style w:type="character" w:customStyle="1" w:styleId="161">
    <w:name w:val="标题 1 Char_0"/>
    <w:basedOn w:val="43"/>
    <w:autoRedefine/>
    <w:qFormat/>
    <w:uiPriority w:val="0"/>
    <w:rPr>
      <w:rFonts w:hint="eastAsia" w:ascii="黑体" w:hAnsi="宋体" w:eastAsia="黑体" w:cs="黑体"/>
      <w:sz w:val="52"/>
    </w:rPr>
  </w:style>
  <w:style w:type="character" w:customStyle="1" w:styleId="162">
    <w:name w:val="引用 Char1"/>
    <w:basedOn w:val="43"/>
    <w:autoRedefine/>
    <w:qFormat/>
    <w:uiPriority w:val="0"/>
    <w:rPr>
      <w:i/>
      <w:iCs/>
      <w:color w:val="000000"/>
      <w:kern w:val="2"/>
      <w:sz w:val="21"/>
      <w:szCs w:val="24"/>
    </w:rPr>
  </w:style>
  <w:style w:type="character" w:customStyle="1" w:styleId="163">
    <w:name w:val="标题 3 Char1"/>
    <w:basedOn w:val="43"/>
    <w:autoRedefine/>
    <w:qFormat/>
    <w:uiPriority w:val="0"/>
    <w:rPr>
      <w:rFonts w:hint="default" w:ascii="Calibri" w:hAnsi="Calibri" w:eastAsia="宋体" w:cs="Calibri"/>
      <w:b/>
      <w:kern w:val="2"/>
      <w:sz w:val="32"/>
    </w:rPr>
  </w:style>
  <w:style w:type="character" w:customStyle="1" w:styleId="164">
    <w:name w:val="Blockquote Char"/>
    <w:basedOn w:val="43"/>
    <w:autoRedefine/>
    <w:qFormat/>
    <w:uiPriority w:val="0"/>
    <w:rPr>
      <w:sz w:val="24"/>
    </w:rPr>
  </w:style>
  <w:style w:type="character" w:customStyle="1" w:styleId="165">
    <w:name w:val="标题 4 Char_0"/>
    <w:basedOn w:val="43"/>
    <w:autoRedefine/>
    <w:qFormat/>
    <w:uiPriority w:val="0"/>
    <w:rPr>
      <w:rFonts w:hint="default" w:ascii="Arial" w:hAnsi="Arial" w:eastAsia="黑体" w:cs="Arial"/>
      <w:sz w:val="28"/>
    </w:rPr>
  </w:style>
  <w:style w:type="character" w:customStyle="1" w:styleId="166">
    <w:name w:val="标题 7 Char1"/>
    <w:basedOn w:val="43"/>
    <w:autoRedefine/>
    <w:qFormat/>
    <w:uiPriority w:val="0"/>
    <w:rPr>
      <w:rFonts w:hint="default" w:ascii="Calibri" w:hAnsi="Calibri" w:eastAsia="宋体" w:cs="Calibri"/>
      <w:b/>
      <w:kern w:val="2"/>
      <w:sz w:val="24"/>
      <w:szCs w:val="24"/>
    </w:rPr>
  </w:style>
  <w:style w:type="character" w:customStyle="1" w:styleId="167">
    <w:name w:val="标题 5 Char1"/>
    <w:basedOn w:val="43"/>
    <w:autoRedefine/>
    <w:qFormat/>
    <w:uiPriority w:val="0"/>
    <w:rPr>
      <w:rFonts w:hint="default" w:ascii="Calibri" w:hAnsi="Calibri" w:eastAsia="宋体" w:cs="Calibri"/>
      <w:b/>
      <w:kern w:val="2"/>
      <w:sz w:val="28"/>
      <w:szCs w:val="28"/>
    </w:rPr>
  </w:style>
  <w:style w:type="character" w:customStyle="1" w:styleId="168">
    <w:name w:val="批注主题 Char2"/>
    <w:basedOn w:val="43"/>
    <w:autoRedefine/>
    <w:qFormat/>
    <w:uiPriority w:val="0"/>
    <w:rPr>
      <w:b/>
      <w:bCs/>
      <w:kern w:val="2"/>
      <w:sz w:val="21"/>
      <w:szCs w:val="22"/>
    </w:rPr>
  </w:style>
  <w:style w:type="character" w:customStyle="1" w:styleId="169">
    <w:name w:val="副标题 Char1"/>
    <w:basedOn w:val="43"/>
    <w:autoRedefine/>
    <w:qFormat/>
    <w:uiPriority w:val="0"/>
    <w:rPr>
      <w:rFonts w:hint="default" w:ascii="Cambria" w:hAnsi="Cambria" w:eastAsia="Cambria" w:cs="Times New Roman"/>
      <w:b/>
      <w:bCs/>
      <w:kern w:val="28"/>
      <w:sz w:val="32"/>
      <w:szCs w:val="32"/>
    </w:rPr>
  </w:style>
  <w:style w:type="character" w:customStyle="1" w:styleId="170">
    <w:name w:val="文档结构图 Char2"/>
    <w:basedOn w:val="43"/>
    <w:autoRedefine/>
    <w:qFormat/>
    <w:uiPriority w:val="0"/>
    <w:rPr>
      <w:rFonts w:hint="eastAsia" w:ascii="宋体" w:hAnsi="宋体" w:eastAsia="宋体" w:cs="宋体"/>
      <w:kern w:val="2"/>
      <w:sz w:val="18"/>
      <w:szCs w:val="18"/>
    </w:rPr>
  </w:style>
  <w:style w:type="character" w:customStyle="1" w:styleId="171">
    <w:name w:val="批注主题 Char1"/>
    <w:basedOn w:val="43"/>
    <w:autoRedefine/>
    <w:qFormat/>
    <w:uiPriority w:val="0"/>
    <w:rPr>
      <w:b/>
      <w:bCs/>
      <w:kern w:val="2"/>
      <w:sz w:val="21"/>
      <w:szCs w:val="24"/>
    </w:rPr>
  </w:style>
  <w:style w:type="character" w:customStyle="1" w:styleId="172">
    <w:name w:val="正文2 Char"/>
    <w:basedOn w:val="43"/>
    <w:autoRedefine/>
    <w:qFormat/>
    <w:uiPriority w:val="0"/>
    <w:rPr>
      <w:rFonts w:hint="eastAsia" w:ascii="楷体" w:hAnsi="楷体" w:eastAsia="楷体" w:cs="楷体"/>
      <w:b/>
      <w:color w:val="0000FF"/>
      <w:kern w:val="2"/>
      <w:sz w:val="21"/>
      <w:szCs w:val="22"/>
    </w:rPr>
  </w:style>
  <w:style w:type="character" w:customStyle="1" w:styleId="173">
    <w:name w:val="正文文本 Char2"/>
    <w:basedOn w:val="43"/>
    <w:autoRedefine/>
    <w:qFormat/>
    <w:uiPriority w:val="0"/>
    <w:rPr>
      <w:kern w:val="2"/>
      <w:sz w:val="21"/>
      <w:szCs w:val="22"/>
    </w:rPr>
  </w:style>
  <w:style w:type="character" w:customStyle="1" w:styleId="174">
    <w:name w:val="日期 Char1"/>
    <w:basedOn w:val="43"/>
    <w:autoRedefine/>
    <w:qFormat/>
    <w:uiPriority w:val="0"/>
    <w:rPr>
      <w:kern w:val="2"/>
      <w:sz w:val="21"/>
      <w:szCs w:val="22"/>
    </w:rPr>
  </w:style>
  <w:style w:type="character" w:customStyle="1" w:styleId="175">
    <w:name w:val="批注框文本 Char2"/>
    <w:basedOn w:val="43"/>
    <w:autoRedefine/>
    <w:qFormat/>
    <w:uiPriority w:val="0"/>
    <w:rPr>
      <w:kern w:val="2"/>
      <w:sz w:val="18"/>
      <w:szCs w:val="18"/>
    </w:rPr>
  </w:style>
  <w:style w:type="character" w:customStyle="1" w:styleId="176">
    <w:name w:val="标题 9 Char_0"/>
    <w:basedOn w:val="43"/>
    <w:autoRedefine/>
    <w:qFormat/>
    <w:uiPriority w:val="0"/>
    <w:rPr>
      <w:rFonts w:hint="default" w:ascii="Arial" w:hAnsi="Arial" w:eastAsia="黑体" w:cs="Arial"/>
      <w:sz w:val="21"/>
      <w:szCs w:val="21"/>
    </w:rPr>
  </w:style>
  <w:style w:type="character" w:customStyle="1" w:styleId="177">
    <w:name w:val="脚注文本 Char"/>
    <w:basedOn w:val="43"/>
    <w:autoRedefine/>
    <w:qFormat/>
    <w:uiPriority w:val="0"/>
    <w:rPr>
      <w:kern w:val="2"/>
      <w:sz w:val="18"/>
      <w:szCs w:val="18"/>
    </w:rPr>
  </w:style>
  <w:style w:type="character" w:customStyle="1" w:styleId="178">
    <w:name w:val="标题5 Char Char"/>
    <w:basedOn w:val="43"/>
    <w:autoRedefine/>
    <w:qFormat/>
    <w:uiPriority w:val="0"/>
    <w:rPr>
      <w:rFonts w:hint="default" w:ascii="Arial" w:hAnsi="Arial" w:cs="Arial"/>
      <w:b/>
      <w:bCs/>
      <w:sz w:val="24"/>
      <w:szCs w:val="32"/>
    </w:rPr>
  </w:style>
  <w:style w:type="character" w:customStyle="1" w:styleId="179">
    <w:name w:val="明显引用 字符"/>
    <w:basedOn w:val="43"/>
    <w:autoRedefine/>
    <w:qFormat/>
    <w:uiPriority w:val="0"/>
    <w:rPr>
      <w:b/>
      <w:bCs/>
      <w:i/>
      <w:iCs/>
      <w:color w:val="4F81BD"/>
      <w:kern w:val="2"/>
      <w:sz w:val="21"/>
      <w:szCs w:val="22"/>
    </w:rPr>
  </w:style>
  <w:style w:type="character" w:customStyle="1" w:styleId="180">
    <w:name w:val="批注文字 Char Char"/>
    <w:basedOn w:val="43"/>
    <w:autoRedefine/>
    <w:qFormat/>
    <w:uiPriority w:val="0"/>
    <w:rPr>
      <w:rFonts w:hint="eastAsia" w:ascii="宋体" w:hAnsi="Times New Roman" w:eastAsia="宋体" w:cs="Times New Roman"/>
      <w:sz w:val="28"/>
      <w:szCs w:val="20"/>
    </w:rPr>
  </w:style>
  <w:style w:type="character" w:customStyle="1" w:styleId="181">
    <w:name w:val="t_tag"/>
    <w:basedOn w:val="43"/>
    <w:autoRedefine/>
    <w:qFormat/>
    <w:uiPriority w:val="0"/>
  </w:style>
  <w:style w:type="character" w:customStyle="1" w:styleId="182">
    <w:name w:val="日期 Char2"/>
    <w:basedOn w:val="43"/>
    <w:autoRedefine/>
    <w:qFormat/>
    <w:uiPriority w:val="0"/>
    <w:rPr>
      <w:kern w:val="2"/>
      <w:sz w:val="21"/>
      <w:szCs w:val="22"/>
    </w:rPr>
  </w:style>
  <w:style w:type="character" w:customStyle="1" w:styleId="183">
    <w:name w:val="标题 1 Char1"/>
    <w:basedOn w:val="43"/>
    <w:autoRedefine/>
    <w:qFormat/>
    <w:uiPriority w:val="0"/>
    <w:rPr>
      <w:rFonts w:hint="default" w:ascii="Calibri" w:hAnsi="Calibri" w:eastAsia="宋体" w:cs="Calibri"/>
      <w:b/>
      <w:kern w:val="44"/>
      <w:sz w:val="44"/>
      <w:szCs w:val="44"/>
    </w:rPr>
  </w:style>
  <w:style w:type="character" w:customStyle="1" w:styleId="184">
    <w:name w:val="Char Char"/>
    <w:basedOn w:val="43"/>
    <w:autoRedefine/>
    <w:qFormat/>
    <w:uiPriority w:val="0"/>
    <w:rPr>
      <w:rFonts w:hint="eastAsia" w:ascii="宋体" w:hAnsi="Courier New" w:eastAsia="宋体" w:cs="Courier New"/>
      <w:kern w:val="2"/>
      <w:sz w:val="21"/>
      <w:szCs w:val="21"/>
      <w:lang w:val="en-US" w:eastAsia="zh-CN" w:bidi="ar"/>
    </w:rPr>
  </w:style>
  <w:style w:type="paragraph" w:customStyle="1" w:styleId="185">
    <w:name w:val="附件标题"/>
    <w:basedOn w:val="6"/>
    <w:next w:val="1"/>
    <w:autoRedefine/>
    <w:qFormat/>
    <w:uiPriority w:val="0"/>
    <w:pPr>
      <w:widowControl/>
      <w:tabs>
        <w:tab w:val="left" w:pos="1135"/>
      </w:tabs>
      <w:wordWrap w:val="0"/>
      <w:topLinePunct/>
      <w:adjustRightInd w:val="0"/>
      <w:snapToGrid w:val="0"/>
      <w:spacing w:before="0" w:after="0" w:afterLines="50" w:line="360" w:lineRule="auto"/>
      <w:jc w:val="center"/>
    </w:pPr>
    <w:rPr>
      <w:rFonts w:hint="eastAsia" w:ascii="黑体" w:hAnsi="宋体" w:cs="Times New Roman"/>
      <w:bCs w:val="0"/>
      <w:kern w:val="0"/>
      <w:sz w:val="30"/>
      <w:szCs w:val="30"/>
    </w:rPr>
  </w:style>
  <w:style w:type="paragraph" w:customStyle="1" w:styleId="186">
    <w:name w:val="UserStyle_11"/>
    <w:basedOn w:val="1"/>
    <w:autoRedefine/>
    <w:qFormat/>
    <w:uiPriority w:val="0"/>
    <w:pPr>
      <w:widowControl/>
      <w:spacing w:before="100" w:beforeAutospacing="1" w:after="100" w:afterAutospacing="1"/>
      <w:jc w:val="center"/>
      <w:textAlignment w:val="baseline"/>
    </w:pPr>
    <w:rPr>
      <w:rFonts w:eastAsia="@仿宋_GB2312"/>
      <w:b/>
      <w:bCs/>
      <w:kern w:val="0"/>
      <w:sz w:val="28"/>
      <w:szCs w:val="28"/>
    </w:rPr>
  </w:style>
  <w:style w:type="paragraph" w:customStyle="1" w:styleId="187">
    <w:name w:val="AnnotationText"/>
    <w:basedOn w:val="1"/>
    <w:autoRedefine/>
    <w:qFormat/>
    <w:uiPriority w:val="0"/>
    <w:pPr>
      <w:jc w:val="left"/>
      <w:textAlignment w:val="baseline"/>
    </w:pPr>
    <w:rPr>
      <w:rFonts w:ascii="Arial" w:hAnsi="Arial" w:eastAsia="黑体"/>
    </w:rPr>
  </w:style>
  <w:style w:type="paragraph" w:customStyle="1" w:styleId="188">
    <w:name w:val="BodyText1I2"/>
    <w:basedOn w:val="189"/>
    <w:next w:val="1"/>
    <w:autoRedefine/>
    <w:qFormat/>
    <w:uiPriority w:val="0"/>
    <w:pPr>
      <w:spacing w:line="520" w:lineRule="exact"/>
      <w:ind w:firstLine="420" w:firstLineChars="200"/>
    </w:pPr>
    <w:rPr>
      <w:rFonts w:ascii="微软简标宋" w:hAnsi="微软简标宋" w:eastAsia="@仿宋_GB2312"/>
      <w:color w:val="000000"/>
      <w:sz w:val="24"/>
    </w:rPr>
  </w:style>
  <w:style w:type="paragraph" w:customStyle="1" w:styleId="189">
    <w:name w:val="BodyTextIndent"/>
    <w:basedOn w:val="1"/>
    <w:autoRedefine/>
    <w:qFormat/>
    <w:uiPriority w:val="0"/>
    <w:pPr>
      <w:spacing w:after="120"/>
      <w:ind w:left="420" w:leftChars="200"/>
      <w:textAlignment w:val="baseline"/>
    </w:pPr>
  </w:style>
  <w:style w:type="paragraph" w:customStyle="1" w:styleId="190">
    <w:name w:val="BodyText1I"/>
    <w:basedOn w:val="191"/>
    <w:autoRedefine/>
    <w:qFormat/>
    <w:uiPriority w:val="0"/>
    <w:pPr>
      <w:ind w:firstLine="420" w:firstLineChars="100"/>
    </w:pPr>
    <w:rPr>
      <w:rFonts w:eastAsia="@仿宋_GB2312"/>
    </w:rPr>
  </w:style>
  <w:style w:type="paragraph" w:customStyle="1" w:styleId="191">
    <w:name w:val="BodyText"/>
    <w:basedOn w:val="1"/>
    <w:autoRedefine/>
    <w:qFormat/>
    <w:uiPriority w:val="0"/>
    <w:pPr>
      <w:spacing w:after="120"/>
      <w:textAlignment w:val="baseline"/>
    </w:pPr>
  </w:style>
  <w:style w:type="paragraph" w:customStyle="1" w:styleId="192">
    <w:name w:val="font2324242"/>
    <w:basedOn w:val="1"/>
    <w:autoRedefine/>
    <w:qFormat/>
    <w:uiPriority w:val="0"/>
    <w:pPr>
      <w:widowControl/>
      <w:spacing w:before="100" w:beforeAutospacing="1" w:after="100" w:afterAutospacing="1"/>
      <w:jc w:val="left"/>
    </w:pPr>
    <w:rPr>
      <w:rFonts w:ascii="宋体" w:hAnsi="宋体" w:cs="宋体"/>
      <w:kern w:val="0"/>
      <w:sz w:val="22"/>
      <w:szCs w:val="22"/>
    </w:rPr>
  </w:style>
  <w:style w:type="character" w:customStyle="1" w:styleId="193">
    <w:name w:val="font71"/>
    <w:basedOn w:val="43"/>
    <w:autoRedefine/>
    <w:qFormat/>
    <w:uiPriority w:val="0"/>
    <w:rPr>
      <w:rFonts w:hint="eastAsia" w:ascii="宋体" w:hAnsi="宋体" w:eastAsia="宋体" w:cs="宋体"/>
      <w:color w:val="000000"/>
      <w:sz w:val="22"/>
      <w:szCs w:val="22"/>
      <w:u w:val="none"/>
    </w:rPr>
  </w:style>
  <w:style w:type="character" w:customStyle="1" w:styleId="194">
    <w:name w:val="font51"/>
    <w:basedOn w:val="43"/>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akoosky</Company>
  <Pages>32</Pages>
  <Words>12430</Words>
  <Characters>13171</Characters>
  <Lines>406</Lines>
  <Paragraphs>114</Paragraphs>
  <TotalTime>9</TotalTime>
  <ScaleCrop>false</ScaleCrop>
  <LinksUpToDate>false</LinksUpToDate>
  <CharactersWithSpaces>15024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2023-08-17T09:38:00Z</dcterms:created>
  <dc:creator>Anakin</dc:creator>
  <cp:lastModifiedBy>风声</cp:lastModifiedBy>
  <cp:lastPrinted>2022-01-08T00:43:00Z</cp:lastPrinted>
  <dcterms:modified xsi:type="dcterms:W3CDTF">2024-11-13T09:28:08Z</dcterms:modified>
  <dc:title>某项目（项目编号：某编号）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8DF4BCC90B6142C18385C33C1B94090D_13</vt:lpwstr>
  </property>
</Properties>
</file>