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0B9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color w:val="000000"/>
          <w:kern w:val="66"/>
          <w:sz w:val="44"/>
          <w:szCs w:val="44"/>
          <w:highlight w:val="none"/>
          <w:lang w:val="en-US" w:eastAsia="zh-CN"/>
        </w:rPr>
      </w:pPr>
      <w:r>
        <w:rPr>
          <w:rFonts w:hint="eastAsia" w:ascii="方正小标宋简体" w:hAnsi="Times New Roman" w:eastAsia="方正小标宋简体" w:cs="Times New Roman"/>
          <w:snapToGrid w:val="0"/>
          <w:color w:val="000000"/>
          <w:kern w:val="66"/>
          <w:sz w:val="44"/>
          <w:szCs w:val="44"/>
          <w:highlight w:val="none"/>
          <w:lang w:val="en-US" w:eastAsia="zh-CN"/>
        </w:rPr>
        <w:t>合肥市包公园冰箱贴售卖机场地出租项目</w:t>
      </w:r>
    </w:p>
    <w:p w14:paraId="46810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color w:val="000000"/>
          <w:kern w:val="66"/>
          <w:sz w:val="44"/>
          <w:szCs w:val="44"/>
          <w:highlight w:val="none"/>
          <w:lang w:val="en-US" w:eastAsia="zh-CN"/>
        </w:rPr>
      </w:pPr>
    </w:p>
    <w:p w14:paraId="716BF607">
      <w:pPr>
        <w:pStyle w:val="2"/>
        <w:pageBreakBefore w:val="0"/>
        <w:kinsoku/>
        <w:overflowPunct/>
        <w:topLinePunct w:val="0"/>
        <w:autoSpaceDE/>
        <w:autoSpaceDN/>
        <w:bidi w:val="0"/>
        <w:adjustRightInd/>
        <w:spacing w:line="560" w:lineRule="exact"/>
        <w:textAlignment w:val="auto"/>
        <w:rPr>
          <w:rFonts w:ascii="黑体" w:hAnsi="黑体" w:cs="Times New Roman"/>
          <w:sz w:val="32"/>
          <w:szCs w:val="32"/>
        </w:rPr>
      </w:pPr>
      <w:bookmarkStart w:id="0" w:name="_Toc7109"/>
      <w:bookmarkStart w:id="1" w:name="_Toc22767"/>
      <w:bookmarkStart w:id="2" w:name="_Toc15117"/>
      <w:bookmarkStart w:id="3" w:name="_Toc12101"/>
      <w:bookmarkStart w:id="4" w:name="_Toc1113"/>
      <w:r>
        <w:rPr>
          <w:rFonts w:ascii="黑体" w:hAnsi="黑体" w:cs="Times New Roman"/>
          <w:sz w:val="32"/>
          <w:szCs w:val="32"/>
        </w:rPr>
        <w:fldChar w:fldCharType="begin"/>
      </w:r>
      <w:r>
        <w:rPr>
          <w:rFonts w:ascii="黑体" w:hAnsi="黑体" w:cs="Times New Roman"/>
          <w:sz w:val="32"/>
          <w:szCs w:val="32"/>
        </w:rPr>
        <w:instrText xml:space="preserve"> HYPERLINK \l "_Toc60608825" </w:instrText>
      </w:r>
      <w:r>
        <w:rPr>
          <w:rFonts w:ascii="黑体" w:hAnsi="黑体" w:cs="Times New Roman"/>
          <w:sz w:val="32"/>
          <w:szCs w:val="32"/>
        </w:rPr>
        <w:fldChar w:fldCharType="separate"/>
      </w:r>
      <w:r>
        <w:rPr>
          <w:rFonts w:ascii="黑体" w:hAnsi="黑体" w:cs="Times New Roman"/>
          <w:sz w:val="32"/>
          <w:szCs w:val="32"/>
        </w:rPr>
        <w:t>一、</w:t>
      </w:r>
      <w:r>
        <w:rPr>
          <w:rFonts w:hint="eastAsia" w:ascii="黑体" w:hAnsi="黑体" w:cs="Times New Roman"/>
          <w:sz w:val="32"/>
          <w:szCs w:val="32"/>
          <w:lang w:val="en-US" w:eastAsia="zh-CN"/>
        </w:rPr>
        <w:t>出租</w:t>
      </w:r>
      <w:r>
        <w:rPr>
          <w:rFonts w:ascii="黑体" w:hAnsi="黑体" w:cs="Times New Roman"/>
          <w:sz w:val="32"/>
          <w:szCs w:val="32"/>
        </w:rPr>
        <w:t>公告</w:t>
      </w:r>
      <w:r>
        <w:rPr>
          <w:rFonts w:ascii="黑体" w:hAnsi="黑体" w:cs="Times New Roman"/>
          <w:sz w:val="32"/>
          <w:szCs w:val="32"/>
        </w:rPr>
        <w:fldChar w:fldCharType="end"/>
      </w:r>
      <w:bookmarkEnd w:id="0"/>
      <w:bookmarkEnd w:id="1"/>
      <w:bookmarkEnd w:id="2"/>
      <w:bookmarkEnd w:id="3"/>
      <w:bookmarkEnd w:id="4"/>
    </w:p>
    <w:p w14:paraId="44324CEB">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w:t>
      </w:r>
      <w:r>
        <w:rPr>
          <w:rFonts w:hint="eastAsia" w:ascii="仿宋_GB2312" w:hAnsi="Times New Roman" w:eastAsia="仿宋_GB2312"/>
          <w:sz w:val="32"/>
          <w:szCs w:val="32"/>
          <w:lang w:eastAsia="zh-CN"/>
        </w:rPr>
        <w:t>出租方</w:t>
      </w:r>
      <w:r>
        <w:rPr>
          <w:rFonts w:hint="eastAsia" w:ascii="仿宋_GB2312" w:hAnsi="Times New Roman" w:eastAsia="仿宋_GB2312"/>
          <w:sz w:val="32"/>
          <w:szCs w:val="32"/>
        </w:rPr>
        <w:t>（合肥滨湖时光文化旅游投资有限公司）拟公</w:t>
      </w:r>
      <w:bookmarkStart w:id="12" w:name="_GoBack"/>
      <w:bookmarkEnd w:id="12"/>
      <w:r>
        <w:rPr>
          <w:rFonts w:hint="eastAsia" w:ascii="仿宋_GB2312" w:hAnsi="Times New Roman" w:eastAsia="仿宋_GB2312"/>
          <w:sz w:val="32"/>
          <w:szCs w:val="32"/>
        </w:rPr>
        <w:t>开</w:t>
      </w:r>
      <w:r>
        <w:rPr>
          <w:rFonts w:hint="eastAsia" w:ascii="仿宋_GB2312" w:hAnsi="Times New Roman" w:eastAsia="仿宋_GB2312"/>
          <w:sz w:val="32"/>
          <w:szCs w:val="32"/>
          <w:lang w:val="en-US" w:eastAsia="zh-CN"/>
        </w:rPr>
        <w:t>出租</w:t>
      </w:r>
      <w:r>
        <w:rPr>
          <w:rFonts w:hint="eastAsia" w:ascii="仿宋_GB2312" w:hAnsi="Times New Roman" w:eastAsia="仿宋_GB2312"/>
          <w:sz w:val="32"/>
          <w:szCs w:val="32"/>
          <w:lang w:eastAsia="zh-CN"/>
        </w:rPr>
        <w:t>合肥市包公园冰箱贴</w:t>
      </w:r>
      <w:r>
        <w:rPr>
          <w:rFonts w:hint="eastAsia" w:ascii="仿宋_GB2312" w:hAnsi="Times New Roman" w:eastAsia="仿宋_GB2312"/>
          <w:sz w:val="32"/>
          <w:szCs w:val="32"/>
        </w:rPr>
        <w:t>售卖机</w:t>
      </w:r>
      <w:r>
        <w:rPr>
          <w:rFonts w:hint="eastAsia" w:ascii="仿宋_GB2312" w:hAnsi="Times New Roman" w:eastAsia="仿宋_GB2312"/>
          <w:sz w:val="32"/>
          <w:szCs w:val="32"/>
          <w:lang w:val="en-US" w:eastAsia="zh-CN"/>
        </w:rPr>
        <w:t>场地</w:t>
      </w:r>
      <w:r>
        <w:rPr>
          <w:rFonts w:hint="eastAsia" w:ascii="仿宋_GB2312" w:hAnsi="Times New Roman" w:eastAsia="仿宋_GB2312"/>
          <w:sz w:val="32"/>
          <w:szCs w:val="32"/>
        </w:rPr>
        <w:t>。</w:t>
      </w:r>
    </w:p>
    <w:p w14:paraId="2D39CD90">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5" w:name="_Toc30954"/>
      <w:r>
        <w:rPr>
          <w:rFonts w:ascii="楷体_GB2312" w:hAnsi="Times New Roman" w:eastAsia="楷体_GB2312"/>
          <w:b/>
          <w:bCs/>
          <w:sz w:val="32"/>
          <w:szCs w:val="32"/>
        </w:rPr>
        <w:t>一</w:t>
      </w:r>
      <w:r>
        <w:rPr>
          <w:rFonts w:hint="eastAsia" w:ascii="楷体_GB2312" w:hAnsi="Times New Roman" w:eastAsia="楷体_GB2312"/>
          <w:b/>
          <w:bCs/>
          <w:sz w:val="32"/>
          <w:szCs w:val="32"/>
          <w:lang w:eastAsia="zh-CN"/>
        </w:rPr>
        <w:t>、</w:t>
      </w:r>
      <w:r>
        <w:rPr>
          <w:rFonts w:ascii="楷体_GB2312" w:hAnsi="Times New Roman" w:eastAsia="楷体_GB2312"/>
          <w:b/>
          <w:bCs/>
          <w:sz w:val="32"/>
          <w:szCs w:val="32"/>
        </w:rPr>
        <w:t>项目名称及内容</w:t>
      </w:r>
      <w:bookmarkEnd w:id="5"/>
    </w:p>
    <w:p w14:paraId="19A43A22">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1.项目编号：</w:t>
      </w:r>
      <w:r>
        <w:rPr>
          <w:rFonts w:hint="default" w:ascii="仿宋_GB2312" w:hAnsi="Times New Roman" w:eastAsia="仿宋_GB2312"/>
          <w:sz w:val="32"/>
          <w:szCs w:val="32"/>
        </w:rPr>
        <w:t>BHSG-ZTB-2025-21</w:t>
      </w:r>
    </w:p>
    <w:p w14:paraId="2C2B99B6">
      <w:pPr>
        <w:pStyle w:val="10"/>
        <w:pageBreakBefore w:val="0"/>
        <w:widowControl/>
        <w:shd w:val="clear" w:color="auto" w:fill="FFFFFF"/>
        <w:kinsoku/>
        <w:overflowPunct/>
        <w:topLinePunct w:val="0"/>
        <w:autoSpaceDE/>
        <w:autoSpaceDN/>
        <w:bidi w:val="0"/>
        <w:adjustRightInd/>
        <w:spacing w:beforeAutospacing="0" w:afterAutospacing="0" w:line="560" w:lineRule="exact"/>
        <w:ind w:left="638" w:leftChars="304" w:firstLine="0" w:firstLineChars="0"/>
        <w:jc w:val="both"/>
        <w:textAlignment w:val="auto"/>
        <w:rPr>
          <w:rFonts w:ascii="Times New Roman" w:hAnsi="Times New Roman" w:eastAsia="仿宋_GB2312"/>
          <w:sz w:val="32"/>
          <w:szCs w:val="32"/>
        </w:rPr>
      </w:pPr>
      <w:r>
        <w:rPr>
          <w:rFonts w:ascii="Times New Roman" w:hAnsi="Times New Roman" w:eastAsia="仿宋_GB2312"/>
          <w:sz w:val="32"/>
          <w:szCs w:val="32"/>
        </w:rPr>
        <w:t>2.项目名称：</w:t>
      </w:r>
      <w:r>
        <w:rPr>
          <w:rFonts w:hint="eastAsia" w:ascii="Times New Roman" w:hAnsi="Times New Roman" w:eastAsia="仿宋_GB2312"/>
          <w:sz w:val="32"/>
          <w:szCs w:val="32"/>
          <w:lang w:val="en-US" w:eastAsia="zh-CN"/>
        </w:rPr>
        <w:t>合肥市包公园冰箱贴</w:t>
      </w:r>
      <w:r>
        <w:rPr>
          <w:rFonts w:hint="eastAsia" w:ascii="Times New Roman" w:hAnsi="Times New Roman" w:eastAsia="仿宋_GB2312"/>
          <w:sz w:val="32"/>
          <w:szCs w:val="32"/>
        </w:rPr>
        <w:t>售卖机</w:t>
      </w:r>
      <w:r>
        <w:rPr>
          <w:rFonts w:hint="eastAsia" w:ascii="Times New Roman" w:hAnsi="Times New Roman" w:eastAsia="仿宋_GB2312"/>
          <w:sz w:val="32"/>
          <w:szCs w:val="32"/>
          <w:lang w:eastAsia="zh-CN"/>
        </w:rPr>
        <w:t>场地出租</w:t>
      </w:r>
      <w:r>
        <w:rPr>
          <w:rFonts w:hint="eastAsia" w:ascii="Times New Roman" w:hAnsi="Times New Roman" w:eastAsia="仿宋_GB2312"/>
          <w:sz w:val="32"/>
          <w:szCs w:val="32"/>
        </w:rPr>
        <w:t>公告</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最低合作销售额分成比例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30 %</w:t>
      </w:r>
    </w:p>
    <w:p w14:paraId="62B3298A">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.接收地点：</w:t>
      </w:r>
      <w:r>
        <w:rPr>
          <w:rFonts w:hint="eastAsia" w:ascii="Times New Roman" w:hAnsi="Times New Roman" w:eastAsia="仿宋_GB2312"/>
          <w:sz w:val="32"/>
          <w:szCs w:val="32"/>
        </w:rPr>
        <w:t>合肥市包河区</w:t>
      </w:r>
      <w:r>
        <w:rPr>
          <w:rFonts w:hint="eastAsia" w:ascii="Times New Roman" w:hAnsi="Times New Roman" w:eastAsia="仿宋_GB2312"/>
          <w:sz w:val="32"/>
          <w:szCs w:val="32"/>
          <w:lang w:val="en-US" w:eastAsia="zh-CN"/>
        </w:rPr>
        <w:t>芜湖路58号包公墓</w:t>
      </w:r>
      <w:r>
        <w:rPr>
          <w:rFonts w:hint="eastAsia" w:ascii="Times New Roman" w:hAnsi="Times New Roman" w:eastAsia="仿宋_GB2312"/>
          <w:sz w:val="32"/>
          <w:szCs w:val="32"/>
        </w:rPr>
        <w:t>（具体地点以实际通知为准）</w:t>
      </w:r>
      <w:r>
        <w:rPr>
          <w:rFonts w:ascii="Times New Roman" w:hAnsi="Times New Roman" w:eastAsia="仿宋_GB2312"/>
          <w:sz w:val="32"/>
          <w:szCs w:val="32"/>
        </w:rPr>
        <w:t>。</w:t>
      </w:r>
    </w:p>
    <w:p w14:paraId="50333E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合作形式：销售额分成</w:t>
      </w:r>
    </w:p>
    <w:p w14:paraId="7170FA1E">
      <w:pPr>
        <w:pageBreakBefore w:val="0"/>
        <w:kinsoku/>
        <w:wordWrap w:val="0"/>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6.合同履行期限：出租期限自签订《合肥市包公园冰箱贴售卖机场地出租合同》之日起3年。</w:t>
      </w:r>
    </w:p>
    <w:p w14:paraId="0E6DF5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7.投放数量：不超过5台（具体投放数量、地点由出租方根据实际情况实时调整）</w:t>
      </w:r>
    </w:p>
    <w:p w14:paraId="1B7092CD">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6" w:name="_Toc9563"/>
      <w:r>
        <w:rPr>
          <w:rFonts w:ascii="楷体_GB2312" w:hAnsi="Times New Roman" w:eastAsia="楷体_GB2312"/>
          <w:b/>
          <w:bCs/>
          <w:sz w:val="32"/>
          <w:szCs w:val="32"/>
        </w:rPr>
        <w:t>二</w:t>
      </w:r>
      <w:r>
        <w:rPr>
          <w:rFonts w:hint="eastAsia" w:ascii="楷体_GB2312" w:hAnsi="Times New Roman" w:eastAsia="楷体_GB2312"/>
          <w:b/>
          <w:bCs/>
          <w:sz w:val="32"/>
          <w:szCs w:val="32"/>
          <w:lang w:val="en-US" w:eastAsia="zh-CN"/>
        </w:rPr>
        <w:t>、</w:t>
      </w:r>
      <w:r>
        <w:rPr>
          <w:rFonts w:hint="eastAsia" w:ascii="楷体_GB2312" w:hAnsi="Times New Roman" w:eastAsia="楷体_GB2312"/>
          <w:b/>
          <w:bCs/>
          <w:sz w:val="32"/>
          <w:szCs w:val="32"/>
          <w:lang w:eastAsia="zh-CN"/>
        </w:rPr>
        <w:t>承租方</w:t>
      </w:r>
      <w:r>
        <w:rPr>
          <w:rFonts w:ascii="楷体_GB2312" w:hAnsi="Times New Roman" w:eastAsia="楷体_GB2312"/>
          <w:b/>
          <w:bCs/>
          <w:sz w:val="32"/>
          <w:szCs w:val="32"/>
        </w:rPr>
        <w:t>的资格要求</w:t>
      </w:r>
      <w:bookmarkEnd w:id="6"/>
    </w:p>
    <w:p w14:paraId="28BA1FBE">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具有独立承担民事责任的能力；</w:t>
      </w:r>
    </w:p>
    <w:p w14:paraId="348AD85E">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应具备下列资质</w:t>
      </w:r>
      <w:r>
        <w:rPr>
          <w:rFonts w:hint="eastAsia" w:ascii="Times New Roman" w:hAnsi="Times New Roman" w:eastAsia="仿宋_GB2312"/>
          <w:sz w:val="32"/>
          <w:szCs w:val="32"/>
          <w:lang w:eastAsia="zh-CN"/>
        </w:rPr>
        <w:t>：</w:t>
      </w:r>
      <w:r>
        <w:rPr>
          <w:rFonts w:ascii="Times New Roman" w:hAnsi="Times New Roman" w:eastAsia="仿宋_GB2312"/>
          <w:sz w:val="32"/>
          <w:szCs w:val="32"/>
        </w:rPr>
        <w:t>具有有效的营业执照；</w:t>
      </w:r>
    </w:p>
    <w:p w14:paraId="70F5663C">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eastAsia="zh-CN"/>
        </w:rPr>
        <w:t>.</w:t>
      </w:r>
      <w:r>
        <w:rPr>
          <w:rFonts w:ascii="Times New Roman" w:hAnsi="Times New Roman" w:eastAsia="仿宋_GB2312"/>
          <w:sz w:val="32"/>
          <w:szCs w:val="32"/>
        </w:rPr>
        <w:t>本次</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不接受联合体投标；</w:t>
      </w:r>
    </w:p>
    <w:p w14:paraId="5F45EA3B">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存在以下不良信用记录情形之一的，不得推荐为中标候选人，不得确定为</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w:t>
      </w:r>
    </w:p>
    <w:p w14:paraId="146C1AA1">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）在“信用中国”网站（http://www.creditchina.gov.cn/）中被列入失信被执行人名单；</w:t>
      </w:r>
    </w:p>
    <w:p w14:paraId="6BE208F1">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left"/>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在“信用中国”网站（http://www.creditchina.gov.cn/）中被列入重大税收违法案件当事人名单</w:t>
      </w:r>
      <w:r>
        <w:rPr>
          <w:rFonts w:hint="eastAsia" w:ascii="Times New Roman" w:hAnsi="Times New Roman" w:eastAsia="仿宋_GB2312"/>
          <w:sz w:val="32"/>
          <w:szCs w:val="32"/>
          <w:lang w:eastAsia="zh-CN"/>
        </w:rPr>
        <w:t>。</w:t>
      </w:r>
    </w:p>
    <w:p w14:paraId="7D82EF35">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7" w:name="_Toc28157"/>
      <w:r>
        <w:rPr>
          <w:rFonts w:hint="eastAsia" w:ascii="楷体_GB2312" w:hAnsi="Times New Roman" w:eastAsia="楷体_GB2312"/>
          <w:b/>
          <w:bCs/>
          <w:sz w:val="32"/>
          <w:szCs w:val="32"/>
          <w:lang w:val="en-US" w:eastAsia="zh-CN"/>
        </w:rPr>
        <w:t>三、</w:t>
      </w:r>
      <w:r>
        <w:rPr>
          <w:rFonts w:ascii="楷体_GB2312" w:hAnsi="Times New Roman" w:eastAsia="楷体_GB2312"/>
          <w:b/>
          <w:bCs/>
          <w:sz w:val="32"/>
          <w:szCs w:val="32"/>
        </w:rPr>
        <w:t>获取</w:t>
      </w:r>
      <w:r>
        <w:rPr>
          <w:rFonts w:hint="eastAsia" w:ascii="楷体_GB2312" w:hAnsi="Times New Roman" w:eastAsia="楷体_GB2312"/>
          <w:b/>
          <w:bCs/>
          <w:sz w:val="32"/>
          <w:szCs w:val="32"/>
          <w:lang w:val="en-US" w:eastAsia="zh-CN"/>
        </w:rPr>
        <w:t>出租</w:t>
      </w:r>
      <w:r>
        <w:rPr>
          <w:rFonts w:ascii="楷体_GB2312" w:hAnsi="Times New Roman" w:eastAsia="楷体_GB2312"/>
          <w:b/>
          <w:bCs/>
          <w:sz w:val="32"/>
          <w:szCs w:val="32"/>
        </w:rPr>
        <w:t>文件及报名方式</w:t>
      </w:r>
      <w:bookmarkEnd w:id="7"/>
    </w:p>
    <w:p w14:paraId="6E16B6D1">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获取时间：202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日至202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日</w:t>
      </w:r>
    </w:p>
    <w:p w14:paraId="5BA18651">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获取方式：</w:t>
      </w:r>
      <w:r>
        <w:rPr>
          <w:rFonts w:hint="eastAsia" w:ascii="Times New Roman" w:hAnsi="Times New Roman" w:eastAsia="仿宋_GB2312"/>
          <w:sz w:val="32"/>
          <w:szCs w:val="32"/>
        </w:rPr>
        <w:t>登录合肥滨湖时光产业投资集团有限公司官方网站http://bhsggroup.cn/并下载公告文件及相关附件。在公告截止时间前，将投标文件密封提交（或快递）至合肥市包河区</w:t>
      </w:r>
      <w:r>
        <w:rPr>
          <w:rFonts w:hint="eastAsia" w:ascii="Times New Roman" w:hAnsi="Times New Roman" w:eastAsia="仿宋_GB2312"/>
          <w:sz w:val="32"/>
          <w:szCs w:val="32"/>
          <w:lang w:val="en-US" w:eastAsia="zh-CN"/>
        </w:rPr>
        <w:t>芜湖路58号包公墓</w:t>
      </w:r>
      <w:r>
        <w:rPr>
          <w:rFonts w:hint="eastAsia" w:ascii="Times New Roman" w:hAnsi="Times New Roman" w:eastAsia="仿宋_GB2312"/>
          <w:sz w:val="32"/>
          <w:szCs w:val="32"/>
        </w:rPr>
        <w:t>（具体地点以实际通知为准）。</w:t>
      </w:r>
    </w:p>
    <w:p w14:paraId="6D7BCD19">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8" w:name="_Toc5925"/>
      <w:r>
        <w:rPr>
          <w:rFonts w:hint="eastAsia" w:ascii="楷体_GB2312" w:hAnsi="Times New Roman" w:eastAsia="楷体_GB2312"/>
          <w:b/>
          <w:bCs/>
          <w:sz w:val="32"/>
          <w:szCs w:val="32"/>
          <w:lang w:val="en-US" w:eastAsia="zh-CN"/>
        </w:rPr>
        <w:t>四、</w:t>
      </w:r>
      <w:r>
        <w:rPr>
          <w:rFonts w:ascii="楷体_GB2312" w:hAnsi="Times New Roman" w:eastAsia="楷体_GB2312"/>
          <w:b/>
          <w:bCs/>
          <w:sz w:val="32"/>
          <w:szCs w:val="32"/>
        </w:rPr>
        <w:t>提交投标文件截止时间及地点</w:t>
      </w:r>
      <w:bookmarkEnd w:id="8"/>
    </w:p>
    <w:p w14:paraId="360321F5">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时间：2025年</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点</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分（北京时间）；</w:t>
      </w:r>
    </w:p>
    <w:p w14:paraId="386C641C">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地点：合肥市包河区</w:t>
      </w:r>
      <w:r>
        <w:rPr>
          <w:rFonts w:hint="eastAsia" w:ascii="Times New Roman" w:hAnsi="Times New Roman" w:eastAsia="仿宋_GB2312"/>
          <w:sz w:val="32"/>
          <w:szCs w:val="32"/>
          <w:lang w:val="en-US" w:eastAsia="zh-CN"/>
        </w:rPr>
        <w:t>芜湖路58号包公墓</w:t>
      </w:r>
      <w:r>
        <w:rPr>
          <w:rFonts w:hint="eastAsia" w:ascii="Times New Roman" w:hAnsi="Times New Roman" w:eastAsia="仿宋_GB2312"/>
          <w:sz w:val="32"/>
          <w:szCs w:val="32"/>
        </w:rPr>
        <w:t>（具体地点以实际通知为准）。</w:t>
      </w:r>
    </w:p>
    <w:p w14:paraId="485A0ADE">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9" w:name="_Toc2998"/>
      <w:r>
        <w:rPr>
          <w:rFonts w:hint="eastAsia" w:ascii="楷体_GB2312" w:hAnsi="Times New Roman" w:eastAsia="楷体_GB2312"/>
          <w:b/>
          <w:bCs/>
          <w:sz w:val="32"/>
          <w:szCs w:val="32"/>
          <w:lang w:val="en-US" w:eastAsia="zh-CN"/>
        </w:rPr>
        <w:t>五、</w:t>
      </w:r>
      <w:r>
        <w:rPr>
          <w:rFonts w:ascii="楷体_GB2312" w:hAnsi="Times New Roman" w:eastAsia="楷体_GB2312"/>
          <w:b/>
          <w:bCs/>
          <w:sz w:val="32"/>
          <w:szCs w:val="32"/>
        </w:rPr>
        <w:t>中标公告时间</w:t>
      </w:r>
      <w:bookmarkEnd w:id="9"/>
    </w:p>
    <w:p w14:paraId="229591DD">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自中标公告发布之日起3个工作日内。</w:t>
      </w:r>
    </w:p>
    <w:p w14:paraId="3044FCB6">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10" w:name="_Toc12884"/>
      <w:r>
        <w:rPr>
          <w:rFonts w:hint="eastAsia" w:ascii="楷体_GB2312" w:hAnsi="Times New Roman" w:eastAsia="楷体_GB2312"/>
          <w:b/>
          <w:bCs/>
          <w:sz w:val="32"/>
          <w:szCs w:val="32"/>
          <w:lang w:val="en-US" w:eastAsia="zh-CN"/>
        </w:rPr>
        <w:t>六、</w:t>
      </w:r>
      <w:r>
        <w:rPr>
          <w:rFonts w:ascii="楷体_GB2312" w:hAnsi="Times New Roman" w:eastAsia="楷体_GB2312"/>
          <w:b/>
          <w:bCs/>
          <w:sz w:val="32"/>
          <w:szCs w:val="32"/>
        </w:rPr>
        <w:t>其他补充事宜</w:t>
      </w:r>
      <w:bookmarkEnd w:id="10"/>
    </w:p>
    <w:p w14:paraId="2A462908">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1.潜在</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必须在获取截止时间前完成登记，未登记、逾期登记的投标均无效。获取过程中有任何疑问或问题，请与项目联系人联系；</w:t>
      </w:r>
    </w:p>
    <w:p w14:paraId="7BCE6869">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2.潜在</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应合理安排</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文件获取时间，特别是网络速度慢的地区防止在系统关闭前网络拥堵无法操作。如果因计算机及网络故障造成无法完成</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文件获取，责任自负。</w:t>
      </w:r>
    </w:p>
    <w:p w14:paraId="6266A9AB">
      <w:pPr>
        <w:pStyle w:val="10"/>
        <w:pageBreakBefore w:val="0"/>
        <w:widowControl/>
        <w:kinsoku/>
        <w:overflowPunct/>
        <w:topLinePunct w:val="0"/>
        <w:autoSpaceDE/>
        <w:autoSpaceDN/>
        <w:bidi w:val="0"/>
        <w:adjustRightInd/>
        <w:spacing w:beforeAutospacing="0" w:afterAutospacing="0" w:line="560" w:lineRule="exact"/>
        <w:ind w:firstLine="643" w:firstLineChars="200"/>
        <w:jc w:val="both"/>
        <w:textAlignment w:val="auto"/>
        <w:rPr>
          <w:rFonts w:ascii="楷体_GB2312" w:hAnsi="Times New Roman" w:eastAsia="楷体_GB2312"/>
          <w:b/>
          <w:bCs/>
          <w:sz w:val="32"/>
          <w:szCs w:val="32"/>
        </w:rPr>
      </w:pPr>
      <w:bookmarkStart w:id="11" w:name="_Toc29753"/>
      <w:r>
        <w:rPr>
          <w:rFonts w:hint="eastAsia" w:ascii="楷体_GB2312" w:hAnsi="Times New Roman" w:eastAsia="楷体_GB2312"/>
          <w:b/>
          <w:bCs/>
          <w:sz w:val="32"/>
          <w:szCs w:val="32"/>
          <w:lang w:val="en-US" w:eastAsia="zh-CN"/>
        </w:rPr>
        <w:t>七、</w:t>
      </w:r>
      <w:r>
        <w:rPr>
          <w:rFonts w:ascii="楷体_GB2312" w:hAnsi="Times New Roman" w:eastAsia="楷体_GB2312"/>
          <w:b/>
          <w:bCs/>
          <w:sz w:val="32"/>
          <w:szCs w:val="32"/>
        </w:rPr>
        <w:t>对本次</w:t>
      </w:r>
      <w:r>
        <w:rPr>
          <w:rFonts w:hint="eastAsia" w:ascii="楷体_GB2312" w:hAnsi="Times New Roman" w:eastAsia="楷体_GB2312"/>
          <w:b/>
          <w:bCs/>
          <w:sz w:val="32"/>
          <w:szCs w:val="32"/>
          <w:lang w:val="en-US" w:eastAsia="zh-CN"/>
        </w:rPr>
        <w:t>出租</w:t>
      </w:r>
      <w:r>
        <w:rPr>
          <w:rFonts w:ascii="楷体_GB2312" w:hAnsi="Times New Roman" w:eastAsia="楷体_GB2312"/>
          <w:b/>
          <w:bCs/>
          <w:sz w:val="32"/>
          <w:szCs w:val="32"/>
        </w:rPr>
        <w:t>提出疑义及询问，请按以下方式联系。</w:t>
      </w:r>
      <w:bookmarkEnd w:id="11"/>
    </w:p>
    <w:p w14:paraId="6F7B7C45">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信息</w:t>
      </w:r>
    </w:p>
    <w:p w14:paraId="70F7817B">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名称：合肥滨湖时光文化旅游投资有限公司</w:t>
      </w:r>
    </w:p>
    <w:p w14:paraId="1FDD39A0">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地址：合肥市包河区芜湖路58号</w:t>
      </w:r>
    </w:p>
    <w:p w14:paraId="6F016B7A">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2.项目联系方式</w:t>
      </w:r>
    </w:p>
    <w:p w14:paraId="2EB18868">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项目联系人：</w:t>
      </w:r>
      <w:r>
        <w:rPr>
          <w:rFonts w:hint="eastAsia" w:ascii="Times New Roman" w:hAnsi="Times New Roman" w:eastAsia="仿宋_GB2312"/>
          <w:sz w:val="32"/>
          <w:szCs w:val="32"/>
          <w:lang w:val="en-US" w:eastAsia="zh-CN"/>
        </w:rPr>
        <w:t>周</w:t>
      </w:r>
      <w:r>
        <w:rPr>
          <w:rFonts w:ascii="Times New Roman" w:hAnsi="Times New Roman" w:eastAsia="仿宋_GB2312"/>
          <w:sz w:val="32"/>
          <w:szCs w:val="32"/>
        </w:rPr>
        <w:t>工</w:t>
      </w:r>
    </w:p>
    <w:p w14:paraId="6C65C0C8">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default" w:ascii="黑体" w:hAnsi="黑体" w:cs="Times New Roman"/>
          <w:sz w:val="32"/>
          <w:szCs w:val="32"/>
          <w:lang w:val="en-US"/>
        </w:rPr>
      </w:pPr>
      <w:r>
        <w:rPr>
          <w:rFonts w:ascii="Times New Roman" w:hAnsi="Times New Roman" w:eastAsia="仿宋_GB2312"/>
          <w:sz w:val="32"/>
          <w:szCs w:val="32"/>
        </w:rPr>
        <w:t>联系电话：</w:t>
      </w:r>
      <w:r>
        <w:rPr>
          <w:rFonts w:hint="eastAsia" w:ascii="Times New Roman" w:hAnsi="Times New Roman" w:eastAsia="仿宋_GB2312"/>
          <w:sz w:val="32"/>
          <w:szCs w:val="32"/>
          <w:lang w:val="en-US" w:eastAsia="zh-CN"/>
        </w:rPr>
        <w:t>15056067137</w:t>
      </w:r>
    </w:p>
    <w:p w14:paraId="48241AED">
      <w:pPr>
        <w:pStyle w:val="2"/>
        <w:pageBreakBefore w:val="0"/>
        <w:kinsoku/>
        <w:overflowPunct/>
        <w:topLinePunct w:val="0"/>
        <w:autoSpaceDE/>
        <w:autoSpaceDN/>
        <w:bidi w:val="0"/>
        <w:adjustRightInd/>
        <w:spacing w:line="560" w:lineRule="exact"/>
        <w:ind w:firstLine="1285" w:firstLineChars="400"/>
        <w:jc w:val="center"/>
        <w:textAlignment w:val="auto"/>
        <w:rPr>
          <w:rFonts w:ascii="黑体" w:hAnsi="黑体" w:cs="Times New Roman"/>
          <w:sz w:val="32"/>
          <w:szCs w:val="32"/>
        </w:rPr>
      </w:pPr>
    </w:p>
    <w:p w14:paraId="5CC0A1F7">
      <w:pPr>
        <w:pStyle w:val="2"/>
        <w:pageBreakBefore w:val="0"/>
        <w:kinsoku/>
        <w:overflowPunct/>
        <w:topLinePunct w:val="0"/>
        <w:autoSpaceDE/>
        <w:autoSpaceDN/>
        <w:bidi w:val="0"/>
        <w:adjustRightInd/>
        <w:spacing w:line="560" w:lineRule="exact"/>
        <w:jc w:val="center"/>
        <w:textAlignment w:val="auto"/>
        <w:rPr>
          <w:rFonts w:ascii="黑体" w:hAnsi="黑体" w:cs="Times New Roman"/>
          <w:sz w:val="32"/>
          <w:szCs w:val="32"/>
        </w:rPr>
      </w:pPr>
      <w:r>
        <w:rPr>
          <w:rFonts w:ascii="黑体" w:hAnsi="黑体" w:cs="Times New Roman"/>
          <w:sz w:val="32"/>
          <w:szCs w:val="32"/>
        </w:rPr>
        <w:fldChar w:fldCharType="begin"/>
      </w:r>
      <w:r>
        <w:rPr>
          <w:rFonts w:ascii="黑体" w:hAnsi="黑体" w:cs="Times New Roman"/>
          <w:sz w:val="32"/>
          <w:szCs w:val="32"/>
        </w:rPr>
        <w:instrText xml:space="preserve"> HYPERLINK \l "_Toc60608825" </w:instrText>
      </w:r>
      <w:r>
        <w:rPr>
          <w:rFonts w:ascii="黑体" w:hAnsi="黑体" w:cs="Times New Roman"/>
          <w:sz w:val="32"/>
          <w:szCs w:val="32"/>
        </w:rPr>
        <w:fldChar w:fldCharType="separate"/>
      </w:r>
      <w:r>
        <w:rPr>
          <w:rFonts w:ascii="黑体" w:hAnsi="黑体" w:cs="Times New Roman"/>
          <w:sz w:val="32"/>
          <w:szCs w:val="32"/>
        </w:rPr>
        <w:t>二、</w:t>
      </w:r>
      <w:r>
        <w:rPr>
          <w:rFonts w:hint="eastAsia" w:ascii="黑体" w:hAnsi="黑体" w:cs="Times New Roman"/>
          <w:sz w:val="32"/>
          <w:szCs w:val="32"/>
          <w:lang w:val="en-US" w:eastAsia="zh-CN"/>
        </w:rPr>
        <w:t>出租</w:t>
      </w:r>
      <w:r>
        <w:rPr>
          <w:rFonts w:ascii="黑体" w:hAnsi="黑体" w:cs="Times New Roman"/>
          <w:sz w:val="32"/>
          <w:szCs w:val="32"/>
        </w:rPr>
        <w:t>标的</w:t>
      </w:r>
      <w:r>
        <w:rPr>
          <w:rFonts w:ascii="黑体" w:hAnsi="黑体" w:cs="Times New Roman"/>
          <w:sz w:val="32"/>
          <w:szCs w:val="32"/>
        </w:rPr>
        <w:fldChar w:fldCharType="end"/>
      </w:r>
      <w:r>
        <w:rPr>
          <w:rFonts w:ascii="黑体" w:hAnsi="黑体" w:cs="Times New Roman"/>
          <w:sz w:val="32"/>
          <w:szCs w:val="32"/>
        </w:rPr>
        <w:t>情况</w:t>
      </w:r>
    </w:p>
    <w:p w14:paraId="26D68679">
      <w:pPr>
        <w:pageBreakBefore w:val="0"/>
        <w:kinsoku/>
        <w:overflowPunct/>
        <w:topLinePunct w:val="0"/>
        <w:autoSpaceDE/>
        <w:autoSpaceDN/>
        <w:bidi w:val="0"/>
        <w:adjustRightInd/>
        <w:snapToGrid w:val="0"/>
        <w:spacing w:line="560" w:lineRule="exact"/>
        <w:ind w:firstLine="643" w:firstLineChars="200"/>
        <w:textAlignment w:val="auto"/>
        <w:rPr>
          <w:rFonts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一、出租</w:t>
      </w:r>
      <w:r>
        <w:rPr>
          <w:rFonts w:ascii="楷体_GB2312" w:hAnsi="Times New Roman" w:eastAsia="楷体_GB2312" w:cs="Times New Roman"/>
          <w:b/>
          <w:bCs/>
          <w:kern w:val="0"/>
          <w:sz w:val="32"/>
          <w:szCs w:val="32"/>
          <w:lang w:val="en-US" w:eastAsia="zh-CN" w:bidi="ar-SA"/>
        </w:rPr>
        <w:t>标的</w:t>
      </w:r>
    </w:p>
    <w:p w14:paraId="78EC7EB6">
      <w:pPr>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1.标的坐落位置：合肥市包河区包公园景区。</w:t>
      </w:r>
    </w:p>
    <w:p w14:paraId="334B20E9">
      <w:pPr>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cs="Times New Roman"/>
          <w:kern w:val="0"/>
          <w:sz w:val="32"/>
          <w:szCs w:val="32"/>
        </w:rPr>
        <w:t>标的无权属纠纷，</w:t>
      </w:r>
      <w:r>
        <w:rPr>
          <w:rFonts w:hint="eastAsia" w:ascii="Times New Roman" w:hAnsi="Times New Roman" w:eastAsia="仿宋_GB2312" w:cs="Times New Roman"/>
          <w:kern w:val="0"/>
          <w:sz w:val="32"/>
          <w:szCs w:val="32"/>
          <w:lang w:val="en-US" w:eastAsia="zh-CN"/>
        </w:rPr>
        <w:t>出租方</w:t>
      </w:r>
      <w:r>
        <w:rPr>
          <w:rFonts w:ascii="Times New Roman" w:hAnsi="Times New Roman" w:eastAsia="仿宋_GB2312" w:cs="Times New Roman"/>
          <w:kern w:val="0"/>
          <w:sz w:val="32"/>
          <w:szCs w:val="32"/>
        </w:rPr>
        <w:t>对该产权拥有完全的处置权且实施产权</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cs="Times New Roman"/>
          <w:kern w:val="0"/>
          <w:sz w:val="32"/>
          <w:szCs w:val="32"/>
        </w:rPr>
        <w:t>不存在任何法律法规禁止或限制的情形；执照能否办理</w:t>
      </w:r>
      <w:r>
        <w:rPr>
          <w:rFonts w:hint="eastAsia" w:ascii="Times New Roman" w:hAnsi="Times New Roman" w:eastAsia="仿宋_GB2312" w:cs="Times New Roman"/>
          <w:kern w:val="0"/>
          <w:sz w:val="32"/>
          <w:szCs w:val="32"/>
          <w:lang w:eastAsia="zh-CN"/>
        </w:rPr>
        <w:t>承租方</w:t>
      </w:r>
      <w:r>
        <w:rPr>
          <w:rFonts w:ascii="Times New Roman" w:hAnsi="Times New Roman" w:eastAsia="仿宋_GB2312" w:cs="Times New Roman"/>
          <w:kern w:val="0"/>
          <w:sz w:val="32"/>
          <w:szCs w:val="32"/>
        </w:rPr>
        <w:t>须自行咨询相关部门，执照办理与否不影响合同签订及法律效力，</w:t>
      </w:r>
      <w:r>
        <w:rPr>
          <w:rFonts w:hint="eastAsia" w:ascii="Times New Roman" w:hAnsi="Times New Roman" w:eastAsia="仿宋_GB2312" w:cs="Times New Roman"/>
          <w:kern w:val="0"/>
          <w:sz w:val="32"/>
          <w:szCs w:val="32"/>
          <w:lang w:eastAsia="zh-CN"/>
        </w:rPr>
        <w:t>承租方</w:t>
      </w:r>
      <w:r>
        <w:rPr>
          <w:rFonts w:ascii="Times New Roman" w:hAnsi="Times New Roman" w:eastAsia="仿宋_GB2312" w:cs="Times New Roman"/>
          <w:kern w:val="0"/>
          <w:sz w:val="32"/>
          <w:szCs w:val="32"/>
        </w:rPr>
        <w:t>不得以执照不能办理向</w:t>
      </w:r>
      <w:r>
        <w:rPr>
          <w:rFonts w:hint="eastAsia" w:ascii="Times New Roman" w:hAnsi="Times New Roman" w:eastAsia="仿宋_GB2312" w:cs="Times New Roman"/>
          <w:kern w:val="0"/>
          <w:sz w:val="32"/>
          <w:szCs w:val="32"/>
          <w:lang w:eastAsia="zh-CN"/>
        </w:rPr>
        <w:t>出租方</w:t>
      </w:r>
      <w:r>
        <w:rPr>
          <w:rFonts w:ascii="Times New Roman" w:hAnsi="Times New Roman" w:eastAsia="仿宋_GB2312" w:cs="Times New Roman"/>
          <w:kern w:val="0"/>
          <w:sz w:val="32"/>
          <w:szCs w:val="32"/>
        </w:rPr>
        <w:t>提出违约或赔偿要求。</w:t>
      </w:r>
    </w:p>
    <w:p w14:paraId="159F7AAC">
      <w:pPr>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3.电费由</w:t>
      </w:r>
      <w:r>
        <w:rPr>
          <w:rFonts w:hint="eastAsia" w:ascii="Times New Roman" w:hAnsi="Times New Roman" w:eastAsia="仿宋_GB2312" w:cs="Times New Roman"/>
          <w:kern w:val="0"/>
          <w:sz w:val="32"/>
          <w:szCs w:val="32"/>
          <w:lang w:eastAsia="zh-CN"/>
        </w:rPr>
        <w:t>承租方</w:t>
      </w:r>
      <w:r>
        <w:rPr>
          <w:rFonts w:ascii="Times New Roman" w:hAnsi="Times New Roman" w:eastAsia="仿宋_GB2312" w:cs="Times New Roman"/>
          <w:kern w:val="0"/>
          <w:sz w:val="32"/>
          <w:szCs w:val="32"/>
        </w:rPr>
        <w:t>自行承担，需要</w:t>
      </w:r>
      <w:r>
        <w:rPr>
          <w:rFonts w:hint="eastAsia" w:ascii="Times New Roman" w:hAnsi="Times New Roman" w:eastAsia="仿宋_GB2312" w:cs="Times New Roman"/>
          <w:kern w:val="0"/>
          <w:sz w:val="32"/>
          <w:szCs w:val="32"/>
          <w:lang w:eastAsia="zh-CN"/>
        </w:rPr>
        <w:t>承租方</w:t>
      </w:r>
      <w:r>
        <w:rPr>
          <w:rFonts w:ascii="Times New Roman" w:hAnsi="Times New Roman" w:eastAsia="仿宋_GB2312" w:cs="Times New Roman"/>
          <w:kern w:val="0"/>
          <w:sz w:val="32"/>
          <w:szCs w:val="32"/>
        </w:rPr>
        <w:t>自行安装临时电表。</w:t>
      </w:r>
    </w:p>
    <w:p w14:paraId="4EF16BBE">
      <w:pPr>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4.本次</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cs="Times New Roman"/>
          <w:kern w:val="0"/>
          <w:sz w:val="32"/>
          <w:szCs w:val="32"/>
        </w:rPr>
        <w:t>标的场地按现状</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cs="Times New Roman"/>
          <w:kern w:val="0"/>
          <w:sz w:val="32"/>
          <w:szCs w:val="32"/>
        </w:rPr>
        <w:t>，以实际踏勘为准，其他瑕疵情况需由</w:t>
      </w:r>
      <w:r>
        <w:rPr>
          <w:rFonts w:hint="eastAsia" w:ascii="Times New Roman" w:hAnsi="Times New Roman" w:eastAsia="仿宋_GB2312" w:cs="Times New Roman"/>
          <w:kern w:val="0"/>
          <w:sz w:val="32"/>
          <w:szCs w:val="32"/>
          <w:lang w:val="en-US" w:eastAsia="zh-CN"/>
        </w:rPr>
        <w:t>承租方</w:t>
      </w:r>
      <w:r>
        <w:rPr>
          <w:rFonts w:ascii="Times New Roman" w:hAnsi="Times New Roman" w:eastAsia="仿宋_GB2312" w:cs="Times New Roman"/>
          <w:kern w:val="0"/>
          <w:sz w:val="32"/>
          <w:szCs w:val="32"/>
        </w:rPr>
        <w:t>现场踏勘时自行了解清楚。</w:t>
      </w:r>
    </w:p>
    <w:p w14:paraId="297BDC81">
      <w:pPr>
        <w:pStyle w:val="4"/>
        <w:pageBreakBefore w:val="0"/>
        <w:kinsoku/>
        <w:overflowPunct/>
        <w:topLinePunct w:val="0"/>
        <w:autoSpaceDE/>
        <w:autoSpaceDN/>
        <w:bidi w:val="0"/>
        <w:adjustRightInd/>
        <w:spacing w:before="0" w:after="0" w:line="560" w:lineRule="exact"/>
        <w:ind w:firstLine="643" w:firstLineChars="200"/>
        <w:textAlignment w:val="auto"/>
        <w:rPr>
          <w:rFonts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二、场地</w:t>
      </w:r>
      <w:r>
        <w:rPr>
          <w:rFonts w:ascii="楷体_GB2312" w:hAnsi="Times New Roman" w:eastAsia="楷体_GB2312" w:cs="Times New Roman"/>
          <w:b/>
          <w:bCs/>
          <w:kern w:val="0"/>
          <w:sz w:val="32"/>
          <w:szCs w:val="32"/>
          <w:lang w:val="en-US" w:eastAsia="zh-CN" w:bidi="ar-SA"/>
        </w:rPr>
        <w:t>用途要求</w:t>
      </w:r>
    </w:p>
    <w:p w14:paraId="6FCA73BD">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1.本次标的场地用于经营便民服务</w:t>
      </w:r>
      <w:r>
        <w:rPr>
          <w:rFonts w:hint="eastAsia" w:ascii="Times New Roman" w:hAnsi="Times New Roman" w:eastAsia="仿宋_GB2312"/>
          <w:sz w:val="32"/>
          <w:szCs w:val="32"/>
          <w:lang w:eastAsia="zh-CN"/>
        </w:rPr>
        <w:t>包公园冰箱贴</w:t>
      </w:r>
      <w:r>
        <w:rPr>
          <w:rFonts w:hint="eastAsia" w:ascii="Times New Roman" w:hAnsi="Times New Roman" w:eastAsia="仿宋_GB2312"/>
          <w:sz w:val="32"/>
          <w:szCs w:val="32"/>
        </w:rPr>
        <w:t>售卖机</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冰箱贴售卖</w:t>
      </w:r>
      <w:r>
        <w:rPr>
          <w:rFonts w:ascii="Times New Roman" w:hAnsi="Times New Roman" w:eastAsia="仿宋_GB2312"/>
          <w:sz w:val="32"/>
          <w:szCs w:val="32"/>
        </w:rPr>
        <w:t>机所售物品的设计、售价须经</w:t>
      </w:r>
      <w:r>
        <w:rPr>
          <w:rFonts w:hint="eastAsia" w:ascii="Times New Roman" w:hAnsi="Times New Roman" w:eastAsia="仿宋_GB2312"/>
          <w:sz w:val="32"/>
          <w:szCs w:val="32"/>
          <w:lang w:val="en-US" w:eastAsia="zh-CN"/>
        </w:rPr>
        <w:t>出租方书面</w:t>
      </w:r>
      <w:r>
        <w:rPr>
          <w:rFonts w:ascii="Times New Roman" w:hAnsi="Times New Roman" w:eastAsia="仿宋_GB2312"/>
          <w:sz w:val="32"/>
          <w:szCs w:val="32"/>
        </w:rPr>
        <w:t>同意。</w:t>
      </w:r>
      <w:r>
        <w:rPr>
          <w:rFonts w:hint="eastAsia" w:ascii="Times New Roman" w:hAnsi="Times New Roman" w:eastAsia="仿宋_GB2312"/>
          <w:sz w:val="32"/>
          <w:szCs w:val="32"/>
          <w:lang w:eastAsia="zh-CN"/>
        </w:rPr>
        <w:t>设计的文创产品须符合主流意识形态，</w:t>
      </w:r>
      <w:r>
        <w:rPr>
          <w:rFonts w:hint="eastAsia" w:ascii="Times New Roman" w:hAnsi="Times New Roman" w:eastAsia="仿宋_GB2312"/>
          <w:sz w:val="32"/>
          <w:szCs w:val="32"/>
          <w:lang w:val="en-US" w:eastAsia="zh-CN"/>
        </w:rPr>
        <w:t>如因承租方未经出租方同意擅自售卖冰箱贴引发负面影响，出租方有权利终止合同并要承租方承担全部公关及名誉损失等相关费用。</w:t>
      </w:r>
    </w:p>
    <w:p w14:paraId="27237C5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2.其他承租要求：自助售卖机摆放不得有碍游客游览，不得售卖涉及危险品以及其他不符合法律法规规定的物品，不得利用售卖机从事违法犯罪活动。</w:t>
      </w:r>
    </w:p>
    <w:p w14:paraId="6E549179">
      <w:pPr>
        <w:pageBreakBefore w:val="0"/>
        <w:kinsoku/>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eastAsia="zh-CN"/>
        </w:rPr>
        <w:t>承租方</w:t>
      </w:r>
      <w:r>
        <w:rPr>
          <w:rFonts w:ascii="Times New Roman" w:hAnsi="Times New Roman" w:eastAsia="仿宋_GB2312" w:cs="Times New Roman"/>
          <w:kern w:val="0"/>
          <w:sz w:val="32"/>
          <w:szCs w:val="32"/>
        </w:rPr>
        <w:t>使用上述</w:t>
      </w:r>
      <w:r>
        <w:rPr>
          <w:rFonts w:hint="eastAsia" w:ascii="Times New Roman" w:hAnsi="Times New Roman" w:eastAsia="仿宋_GB2312" w:cs="Times New Roman"/>
          <w:kern w:val="0"/>
          <w:sz w:val="32"/>
          <w:szCs w:val="32"/>
          <w:lang w:val="en-US" w:eastAsia="zh-CN"/>
        </w:rPr>
        <w:t>位置</w:t>
      </w:r>
      <w:r>
        <w:rPr>
          <w:rFonts w:ascii="Times New Roman" w:hAnsi="Times New Roman" w:eastAsia="仿宋_GB2312" w:cs="Times New Roman"/>
          <w:kern w:val="0"/>
          <w:sz w:val="32"/>
          <w:szCs w:val="32"/>
        </w:rPr>
        <w:t>必须符合</w:t>
      </w:r>
      <w:r>
        <w:rPr>
          <w:rFonts w:hint="eastAsia" w:ascii="Times New Roman" w:hAnsi="Times New Roman" w:eastAsia="仿宋_GB2312" w:cs="Times New Roman"/>
          <w:kern w:val="0"/>
          <w:sz w:val="32"/>
          <w:szCs w:val="32"/>
          <w:lang w:val="en-US" w:eastAsia="zh-CN"/>
        </w:rPr>
        <w:t>场地</w:t>
      </w:r>
      <w:r>
        <w:rPr>
          <w:rFonts w:ascii="Times New Roman" w:hAnsi="Times New Roman" w:eastAsia="仿宋_GB2312" w:cs="Times New Roman"/>
          <w:kern w:val="0"/>
          <w:sz w:val="32"/>
          <w:szCs w:val="32"/>
        </w:rPr>
        <w:t>设计用途及相关法律法规要求，并按要求自行办理合法经营手续和完善消防安全、遮蔽物等设施，依法诚信经营，如由此造成</w:t>
      </w:r>
      <w:r>
        <w:rPr>
          <w:rFonts w:hint="eastAsia" w:ascii="Times New Roman" w:hAnsi="Times New Roman" w:eastAsia="仿宋_GB2312" w:cs="Times New Roman"/>
          <w:kern w:val="0"/>
          <w:sz w:val="32"/>
          <w:szCs w:val="32"/>
          <w:lang w:val="en-US" w:eastAsia="zh-CN"/>
        </w:rPr>
        <w:t>承租方</w:t>
      </w:r>
      <w:r>
        <w:rPr>
          <w:rFonts w:ascii="Times New Roman" w:hAnsi="Times New Roman" w:eastAsia="仿宋_GB2312" w:cs="Times New Roman"/>
          <w:kern w:val="0"/>
          <w:sz w:val="32"/>
          <w:szCs w:val="32"/>
        </w:rPr>
        <w:t>不能按预想的方案使用</w:t>
      </w:r>
      <w:r>
        <w:rPr>
          <w:rFonts w:hint="eastAsia" w:ascii="Times New Roman" w:hAnsi="Times New Roman" w:eastAsia="仿宋_GB2312" w:cs="Times New Roman"/>
          <w:kern w:val="0"/>
          <w:sz w:val="32"/>
          <w:szCs w:val="32"/>
          <w:lang w:val="en-US" w:eastAsia="zh-CN"/>
        </w:rPr>
        <w:t>场地</w:t>
      </w:r>
      <w:r>
        <w:rPr>
          <w:rFonts w:ascii="Times New Roman" w:hAnsi="Times New Roman" w:eastAsia="仿宋_GB2312" w:cs="Times New Roman"/>
          <w:kern w:val="0"/>
          <w:sz w:val="32"/>
          <w:szCs w:val="32"/>
        </w:rPr>
        <w:t>并导致</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cs="Times New Roman"/>
          <w:kern w:val="0"/>
          <w:sz w:val="32"/>
          <w:szCs w:val="32"/>
        </w:rPr>
        <w:t>合同不能履约的，责任由</w:t>
      </w:r>
      <w:r>
        <w:rPr>
          <w:rFonts w:hint="eastAsia" w:ascii="Times New Roman" w:hAnsi="Times New Roman" w:eastAsia="仿宋_GB2312" w:cs="Times New Roman"/>
          <w:kern w:val="0"/>
          <w:sz w:val="32"/>
          <w:szCs w:val="32"/>
          <w:lang w:val="en-US" w:eastAsia="zh-CN"/>
        </w:rPr>
        <w:t>承租方</w:t>
      </w:r>
      <w:r>
        <w:rPr>
          <w:rFonts w:ascii="Times New Roman" w:hAnsi="Times New Roman" w:eastAsia="仿宋_GB2312" w:cs="Times New Roman"/>
          <w:kern w:val="0"/>
          <w:sz w:val="32"/>
          <w:szCs w:val="32"/>
        </w:rPr>
        <w:t>承担。</w:t>
      </w:r>
    </w:p>
    <w:p w14:paraId="21FF1EE2">
      <w:pPr>
        <w:pStyle w:val="4"/>
        <w:pageBreakBefore w:val="0"/>
        <w:kinsoku/>
        <w:overflowPunct/>
        <w:topLinePunct w:val="0"/>
        <w:autoSpaceDE/>
        <w:autoSpaceDN/>
        <w:bidi w:val="0"/>
        <w:adjustRightInd/>
        <w:spacing w:before="0" w:after="0" w:line="560" w:lineRule="exact"/>
        <w:ind w:firstLine="643" w:firstLineChars="200"/>
        <w:textAlignment w:val="auto"/>
        <w:rPr>
          <w:rFonts w:hint="default"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三、相关要求</w:t>
      </w:r>
    </w:p>
    <w:p w14:paraId="4A5424C1">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1.意向</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应在本公告期截止前现场踏勘</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sz w:val="32"/>
          <w:szCs w:val="32"/>
        </w:rPr>
        <w:t>标的，就</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sz w:val="32"/>
          <w:szCs w:val="32"/>
        </w:rPr>
        <w:t>标的相关情况主动向</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咨询，自行了解使用该房屋可能涉及的相关法律法规及市政规定；完成登记的意向</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都视同已实地踏勘</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sz w:val="32"/>
          <w:szCs w:val="32"/>
        </w:rPr>
        <w:t>标的，确认了标的范围、面积并认可</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要求等，自愿承担因上述原因导致的一切后果和法律责任。</w:t>
      </w:r>
    </w:p>
    <w:p w14:paraId="56912AED">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2. </w:t>
      </w:r>
      <w:r>
        <w:rPr>
          <w:rFonts w:hint="eastAsia" w:ascii="Times New Roman" w:hAnsi="Times New Roman" w:eastAsia="仿宋_GB2312"/>
          <w:sz w:val="32"/>
          <w:szCs w:val="32"/>
          <w:lang w:val="en-US" w:eastAsia="zh-CN"/>
        </w:rPr>
        <w:t>冰箱贴</w:t>
      </w:r>
      <w:r>
        <w:rPr>
          <w:rFonts w:hint="eastAsia" w:ascii="Times New Roman" w:hAnsi="Times New Roman" w:eastAsia="仿宋_GB2312"/>
          <w:sz w:val="32"/>
          <w:szCs w:val="32"/>
        </w:rPr>
        <w:t>售卖机</w:t>
      </w:r>
      <w:r>
        <w:rPr>
          <w:rFonts w:ascii="Times New Roman" w:hAnsi="Times New Roman" w:eastAsia="仿宋_GB2312"/>
          <w:sz w:val="32"/>
          <w:szCs w:val="32"/>
        </w:rPr>
        <w:t>的安装位置须经</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同意确定，安装位置之外的建筑物、附属物（如道路、绿化、空地、停车场等）均不在</w:t>
      </w:r>
      <w:r>
        <w:rPr>
          <w:rFonts w:hint="eastAsia" w:ascii="Times New Roman" w:hAnsi="Times New Roman" w:eastAsia="仿宋_GB2312" w:cs="Times New Roman"/>
          <w:kern w:val="0"/>
          <w:sz w:val="32"/>
          <w:szCs w:val="32"/>
          <w:lang w:val="en-US" w:eastAsia="zh-CN"/>
        </w:rPr>
        <w:t>出租</w:t>
      </w:r>
      <w:r>
        <w:rPr>
          <w:rFonts w:ascii="Times New Roman" w:hAnsi="Times New Roman" w:eastAsia="仿宋_GB2312"/>
          <w:sz w:val="32"/>
          <w:szCs w:val="32"/>
        </w:rPr>
        <w:t>范围内，</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不提供任何承诺及服务。</w:t>
      </w:r>
    </w:p>
    <w:p w14:paraId="525FE10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在</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合同履约期限内，不得转租，如不履行，扣除</w:t>
      </w:r>
      <w:r>
        <w:rPr>
          <w:rFonts w:hint="eastAsia" w:ascii="Times New Roman" w:hAnsi="Times New Roman" w:eastAsia="仿宋_GB2312"/>
          <w:sz w:val="32"/>
          <w:szCs w:val="32"/>
          <w:lang w:val="en-US" w:eastAsia="zh-CN"/>
        </w:rPr>
        <w:t>全额履约保证金，并且终止合作。</w:t>
      </w:r>
    </w:p>
    <w:p w14:paraId="7A057C84">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4.出租期内，</w:t>
      </w:r>
      <w:r>
        <w:rPr>
          <w:rFonts w:hint="eastAsia" w:ascii="Times New Roman" w:hAnsi="Times New Roman" w:eastAsia="仿宋_GB2312"/>
          <w:sz w:val="32"/>
          <w:szCs w:val="32"/>
          <w:lang w:eastAsia="zh-CN"/>
        </w:rPr>
        <w:t>出租方</w:t>
      </w:r>
      <w:r>
        <w:rPr>
          <w:rFonts w:hint="eastAsia" w:ascii="Times New Roman" w:hAnsi="Times New Roman" w:eastAsia="仿宋_GB2312"/>
          <w:sz w:val="32"/>
          <w:szCs w:val="32"/>
        </w:rPr>
        <w:t>只负责按照约定提供必要的场地和电源</w:t>
      </w:r>
      <w:r>
        <w:rPr>
          <w:rFonts w:hint="eastAsia" w:ascii="Times New Roman" w:hAnsi="Times New Roman" w:eastAsia="仿宋_GB2312"/>
          <w:sz w:val="32"/>
          <w:szCs w:val="32"/>
          <w:lang w:eastAsia="zh-CN"/>
        </w:rPr>
        <w:t>接口</w:t>
      </w:r>
      <w:r>
        <w:rPr>
          <w:rFonts w:hint="eastAsia" w:ascii="Times New Roman" w:hAnsi="Times New Roman" w:eastAsia="仿宋_GB2312"/>
          <w:sz w:val="32"/>
          <w:szCs w:val="32"/>
        </w:rPr>
        <w:t>，自助售卖机投放所需物资、设施设备、安全保障、</w:t>
      </w:r>
      <w:r>
        <w:rPr>
          <w:rFonts w:hint="eastAsia" w:ascii="Times New Roman" w:hAnsi="Times New Roman" w:eastAsia="仿宋_GB2312"/>
          <w:sz w:val="32"/>
          <w:szCs w:val="32"/>
          <w:lang w:val="en-US" w:eastAsia="zh-CN"/>
        </w:rPr>
        <w:t>运营维护、</w:t>
      </w:r>
      <w:r>
        <w:rPr>
          <w:rFonts w:hint="eastAsia" w:ascii="Times New Roman" w:hAnsi="Times New Roman" w:eastAsia="仿宋_GB2312"/>
          <w:sz w:val="32"/>
          <w:szCs w:val="32"/>
        </w:rPr>
        <w:t>风险防范和人员维护等事宜全部由</w:t>
      </w:r>
      <w:r>
        <w:rPr>
          <w:rFonts w:hint="eastAsia" w:ascii="Times New Roman" w:hAnsi="Times New Roman" w:eastAsia="仿宋_GB2312"/>
          <w:sz w:val="32"/>
          <w:szCs w:val="32"/>
          <w:lang w:val="en-US" w:eastAsia="zh-CN"/>
        </w:rPr>
        <w:t>承租方</w:t>
      </w:r>
      <w:r>
        <w:rPr>
          <w:rFonts w:hint="eastAsia" w:ascii="Times New Roman" w:hAnsi="Times New Roman" w:eastAsia="仿宋_GB2312"/>
          <w:sz w:val="32"/>
          <w:szCs w:val="32"/>
        </w:rPr>
        <w:t>自行负责。</w:t>
      </w:r>
      <w:r>
        <w:rPr>
          <w:rFonts w:hint="eastAsia" w:ascii="Times New Roman" w:hAnsi="Times New Roman" w:eastAsia="仿宋_GB2312"/>
          <w:sz w:val="32"/>
          <w:szCs w:val="32"/>
          <w:lang w:val="en-US" w:eastAsia="zh-CN"/>
        </w:rPr>
        <w:t>经营期满，负责拆除设备、线网、电表等，并恢复装修等全过程服务。承租方负责场地的日常安全管理工作并承担场地发生的电、通信（网络）、垃圾清运、停车</w:t>
      </w:r>
      <w:r>
        <w:rPr>
          <w:rFonts w:ascii="Times New Roman" w:hAnsi="Times New Roman" w:eastAsia="仿宋_GB2312"/>
          <w:sz w:val="32"/>
          <w:szCs w:val="32"/>
        </w:rPr>
        <w:t>等相关费用。</w:t>
      </w:r>
    </w:p>
    <w:p w14:paraId="5F972E0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期内，</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对场地现状不得擅自改动或破坏房屋结构。如擅自改动或破坏房屋结构，</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应立即恢复原状，给</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或第三人造成的损失应由</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承担赔偿责任。</w:t>
      </w:r>
    </w:p>
    <w:p w14:paraId="2F2EAEE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6.场地</w:t>
      </w:r>
      <w:r>
        <w:rPr>
          <w:rFonts w:hint="eastAsia" w:ascii="Times New Roman" w:hAnsi="Times New Roman" w:eastAsia="仿宋_GB2312"/>
          <w:sz w:val="32"/>
          <w:szCs w:val="32"/>
          <w:lang w:val="en-US" w:eastAsia="zh-CN"/>
        </w:rPr>
        <w:t>出租</w:t>
      </w:r>
      <w:r>
        <w:rPr>
          <w:rFonts w:ascii="Times New Roman" w:hAnsi="Times New Roman" w:eastAsia="仿宋_GB2312"/>
          <w:sz w:val="32"/>
          <w:szCs w:val="32"/>
        </w:rPr>
        <w:t>期满或终止时，</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投入的装修、装潢部分无偿归</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所有和使用，并将场地在合同终止后10日内交还</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，且不得提出任何补偿要求。</w:t>
      </w:r>
    </w:p>
    <w:p w14:paraId="26344CC4">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承租方</w:t>
      </w:r>
      <w:r>
        <w:rPr>
          <w:rFonts w:ascii="Times New Roman" w:hAnsi="Times New Roman" w:eastAsia="仿宋_GB2312"/>
          <w:sz w:val="32"/>
          <w:szCs w:val="32"/>
        </w:rPr>
        <w:t>应在《</w:t>
      </w:r>
      <w:r>
        <w:rPr>
          <w:rFonts w:hint="eastAsia" w:ascii="Times New Roman" w:hAnsi="Times New Roman" w:eastAsia="仿宋_GB2312"/>
          <w:sz w:val="32"/>
          <w:szCs w:val="32"/>
          <w:lang w:val="en-US" w:eastAsia="zh-CN"/>
        </w:rPr>
        <w:t>中标通知书</w:t>
      </w:r>
      <w:r>
        <w:rPr>
          <w:rFonts w:ascii="Times New Roman" w:hAnsi="Times New Roman" w:eastAsia="仿宋_GB2312"/>
          <w:sz w:val="32"/>
          <w:szCs w:val="32"/>
        </w:rPr>
        <w:t>》出具之日起30日内与</w:t>
      </w:r>
      <w:r>
        <w:rPr>
          <w:rFonts w:hint="eastAsia" w:ascii="Times New Roman" w:hAnsi="Times New Roman" w:eastAsia="仿宋_GB2312"/>
          <w:sz w:val="32"/>
          <w:szCs w:val="32"/>
          <w:lang w:val="en-US" w:eastAsia="zh-CN"/>
        </w:rPr>
        <w:t>出租方</w:t>
      </w:r>
      <w:r>
        <w:rPr>
          <w:rFonts w:ascii="Times New Roman" w:hAnsi="Times New Roman" w:eastAsia="仿宋_GB2312"/>
          <w:sz w:val="32"/>
          <w:szCs w:val="32"/>
        </w:rPr>
        <w:t>签订合同。</w:t>
      </w:r>
    </w:p>
    <w:p w14:paraId="5DE90A2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8.特别说明：</w:t>
      </w:r>
    </w:p>
    <w:p w14:paraId="1827A876">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承租方开展经营活动须符合《中华人民共和国安全生产法》《中华人民共和国消防法》等相关法律法规，自觉维护园区形象，不得从事产生环境污染的经营项目，不得从事具有安全隐患的项目，不得从事含有低俗、暴力等违反社会主义核心价值观的项目。</w:t>
      </w:r>
    </w:p>
    <w:p w14:paraId="55D3B17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（2）场地</w:t>
      </w:r>
      <w:r>
        <w:rPr>
          <w:rFonts w:hint="eastAsia" w:ascii="Times New Roman" w:hAnsi="Times New Roman" w:eastAsia="仿宋_GB2312" w:cs="Times New Roman"/>
          <w:kern w:val="0"/>
          <w:sz w:val="32"/>
          <w:szCs w:val="32"/>
          <w:lang w:val="en-US" w:eastAsia="zh-CN"/>
        </w:rPr>
        <w:t>出租</w:t>
      </w:r>
      <w:r>
        <w:rPr>
          <w:rFonts w:hint="eastAsia" w:ascii="Times New Roman" w:hAnsi="Times New Roman" w:eastAsia="仿宋_GB2312"/>
          <w:sz w:val="32"/>
          <w:szCs w:val="32"/>
          <w:lang w:val="en-US" w:eastAsia="zh-CN"/>
        </w:rPr>
        <w:t>期内，承租方经营范围内发生安全责任事故导致的一切财产损失和人身损害，由承租方自行承担全部责任，出租方不承担任何法律责任。</w:t>
      </w:r>
    </w:p>
    <w:p w14:paraId="2E1711E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（3）消防部门（如有）要求承租方配备齐全消防设施设备，承租方须按要求执行并及时更新。</w:t>
      </w:r>
    </w:p>
    <w:p w14:paraId="145AF01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highlight w:val="none"/>
          <w:lang w:val="en-US" w:eastAsia="zh-CN"/>
        </w:rPr>
        <w:t>（4）投放使用的无人自动售卖机不得超过5台</w:t>
      </w:r>
      <w:r>
        <w:rPr>
          <w:rFonts w:hint="eastAsia" w:ascii="Times New Roman" w:hAnsi="Times New Roman" w:eastAsia="仿宋_GB2312"/>
          <w:sz w:val="32"/>
          <w:szCs w:val="32"/>
          <w:lang w:val="en-US" w:eastAsia="zh-CN"/>
        </w:rPr>
        <w:t>，承租方为经营本项目购置的设备及配套设施须安全性能好、无污染，颜色样式须和园区景观协调，符合园区规划要求，不得破坏原生态环境。承租方负责售卖机及配套设施设备等全部投资，建立健全各项规章制度，自主用工，自负盈亏，设备安装、拆除、运输等一系列风险及费用由承租方承担，并须在合同签订后30日内，保证上述冰箱贴售卖机及配套设施设备的投入使用，承租方提供的设备维护、维修费用自行承担，如机器出现故障须在72小时之内派专人进行维修，保证机器设备长期稳定正常运行。</w:t>
      </w:r>
    </w:p>
    <w:p w14:paraId="6EC86520">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（5）承租方必须服从出租方监督管理遵守出租方的各项规章管理制度、维护场地卫生。保护出租方所提供的设施、设备、安全、维护等，如有损坏需按价赔付。</w:t>
      </w:r>
    </w:p>
    <w:p w14:paraId="0E38CCE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自助设备安装要求：所需设备均为承租方自行布线、自建、自营、自维不得破坏现场景观等，如环境及其他设备被破坏，需原样恢复；安装时需符合工程施工规范及运营管理要求，且位置须向出租方报备，经同意后方可安置；投放于本项目的自助设备机器应符合现行的国家标准及行业标准。</w:t>
      </w:r>
    </w:p>
    <w:p w14:paraId="2ADDAC5F">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（7）在出租期内，中标方须严格遵守</w:t>
      </w:r>
      <w:r>
        <w:rPr>
          <w:rFonts w:hint="eastAsia" w:ascii="Times New Roman" w:hAnsi="Times New Roman" w:eastAsia="仿宋_GB2312" w:cs="Times New Roman"/>
          <w:kern w:val="0"/>
          <w:sz w:val="32"/>
          <w:szCs w:val="32"/>
          <w:lang w:val="en-US" w:eastAsia="zh-CN"/>
        </w:rPr>
        <w:t>出租</w:t>
      </w:r>
      <w:r>
        <w:rPr>
          <w:rFonts w:hint="eastAsia" w:ascii="Times New Roman" w:hAnsi="Times New Roman" w:eastAsia="仿宋_GB2312"/>
          <w:sz w:val="32"/>
          <w:szCs w:val="32"/>
          <w:lang w:val="en-US" w:eastAsia="zh-CN"/>
        </w:rPr>
        <w:t>标的所在地区的相关各项管理制度，服从出租方的统一管理，无条件接受出租方及有关部门的监督管理及日常检查，对在日常检查过程中出租方提出的整改意见要及时整改，整改产生的费用由承租方自行承担。</w:t>
      </w:r>
    </w:p>
    <w:p w14:paraId="5FBF281F">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（8）出租方因为不可抗拒的因素（政府干预、社会舆论、政策制度等）造成无法经营，不承担违约责任。</w:t>
      </w:r>
    </w:p>
    <w:p w14:paraId="43007EB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（9）在签订合同前，承租方须缴纳履约保证金叁仟圆整（￥3000.00元），合作期满30个工作日内，无息退还。</w:t>
      </w:r>
    </w:p>
    <w:p w14:paraId="2C55940A">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（10）结算方式：以每个自然月为结算单位，双方核实上月营业额后，承租方须在次月10个工作日内结算费用，转至出租方指定账户。</w:t>
      </w:r>
    </w:p>
    <w:p w14:paraId="5B7DAD7E">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户名：合肥滨湖时光文化旅游投资有限公司</w:t>
      </w:r>
    </w:p>
    <w:p w14:paraId="22652279">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开户行：中国建设银行合肥钟楼支行</w:t>
      </w:r>
    </w:p>
    <w:p w14:paraId="2D96495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账户：34050148860800004574</w:t>
      </w:r>
    </w:p>
    <w:p w14:paraId="101625EB">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（11）出租期限：3年。</w:t>
      </w:r>
    </w:p>
    <w:p w14:paraId="5100CF71">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（12）在完成自助售卖机投放经营后，承租方须向出租方提供所有自助售卖机的销售平台查询权限，确保出租方能够实时查看所有自助售卖机销售记录及相关真实数据。</w:t>
      </w:r>
    </w:p>
    <w:p w14:paraId="66B3E3C3">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（13）承租方不得在机器上添加广告位，不得播放与售卖产品无关的广告。</w:t>
      </w:r>
    </w:p>
    <w:p w14:paraId="6A0B6B2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（14）承租方所售产品应保证产品品控及售后服务，所售产品产生的投诉及不良影响由承租方进行消除。</w:t>
      </w:r>
    </w:p>
    <w:p w14:paraId="7F9E8744">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（15）承租方需定期更新所售产品设计（更新周期不得超过18个月）。</w:t>
      </w:r>
    </w:p>
    <w:p w14:paraId="0E4C6473">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（16）承租方合作期满后，10个工作日内对设备进行拆除并恢复场地原貌，如逾期拆除，出租方将扣除履约保证金100元/天。</w:t>
      </w:r>
    </w:p>
    <w:p w14:paraId="08B71226">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（17）经营期内，承租方因单方面原因需提前解除合同的，应提前30个工作日以书面形式通知出租方，并向出租方支付违约金，违约金为承租方缴纳的全额保证金。</w:t>
      </w:r>
    </w:p>
    <w:p w14:paraId="2DF21A6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（18）以上说明，承租方履约过程中如有不能实行，有权终止合同，由此带来的一切风险和责任由承租方自行承担。</w:t>
      </w:r>
    </w:p>
    <w:p w14:paraId="20B9E760">
      <w:pPr>
        <w:pStyle w:val="4"/>
        <w:pageBreakBefore w:val="0"/>
        <w:kinsoku/>
        <w:overflowPunct/>
        <w:topLinePunct w:val="0"/>
        <w:autoSpaceDE/>
        <w:autoSpaceDN/>
        <w:bidi w:val="0"/>
        <w:adjustRightInd/>
        <w:spacing w:before="0" w:after="0" w:line="560" w:lineRule="exact"/>
        <w:ind w:firstLine="643" w:firstLineChars="200"/>
        <w:textAlignment w:val="auto"/>
        <w:rPr>
          <w:rFonts w:hint="eastAsia"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四、承租方确定方式</w:t>
      </w:r>
    </w:p>
    <w:p w14:paraId="1FB541F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国标仿宋-GB/T 2312" w:cs="Times New Roman"/>
          <w:color w:val="auto"/>
          <w:sz w:val="32"/>
          <w:szCs w:val="32"/>
          <w:highlight w:val="none"/>
          <w:lang w:val="en-US" w:eastAsia="zh-CN"/>
        </w:rPr>
      </w:pPr>
      <w:r>
        <w:rPr>
          <w:rFonts w:hint="eastAsia" w:ascii="Times New Roman" w:hAnsi="Times New Roman" w:eastAsia="国标仿宋-GB/T 2312" w:cs="Times New Roman"/>
          <w:color w:val="auto"/>
          <w:sz w:val="32"/>
          <w:szCs w:val="32"/>
          <w:highlight w:val="none"/>
          <w:lang w:val="en-US" w:eastAsia="zh-CN"/>
        </w:rPr>
        <w:t>1.</w:t>
      </w:r>
      <w:r>
        <w:rPr>
          <w:rFonts w:hint="default" w:ascii="Times New Roman" w:hAnsi="Times New Roman" w:eastAsia="国标仿宋-GB/T 2312" w:cs="Times New Roman"/>
          <w:color w:val="auto"/>
          <w:sz w:val="32"/>
          <w:szCs w:val="32"/>
          <w:highlight w:val="none"/>
          <w:lang w:val="en-US" w:eastAsia="zh-CN"/>
        </w:rPr>
        <w:t>竞价方式：采用一次性竞价方式，竞价最高者确定为</w:t>
      </w:r>
      <w:r>
        <w:rPr>
          <w:rFonts w:hint="eastAsia" w:ascii="Times New Roman" w:hAnsi="Times New Roman" w:eastAsia="国标仿宋-GB/T 2312" w:cs="Times New Roman"/>
          <w:color w:val="auto"/>
          <w:sz w:val="32"/>
          <w:szCs w:val="32"/>
          <w:highlight w:val="none"/>
          <w:lang w:val="en-US" w:eastAsia="zh-CN"/>
        </w:rPr>
        <w:t>承租方</w:t>
      </w:r>
      <w:r>
        <w:rPr>
          <w:rFonts w:hint="default" w:ascii="Times New Roman" w:hAnsi="Times New Roman" w:eastAsia="国标仿宋-GB/T 2312" w:cs="Times New Roman"/>
          <w:color w:val="auto"/>
          <w:sz w:val="32"/>
          <w:szCs w:val="32"/>
          <w:highlight w:val="none"/>
          <w:lang w:val="en-US" w:eastAsia="zh-CN"/>
        </w:rPr>
        <w:t>；</w:t>
      </w:r>
    </w:p>
    <w:p w14:paraId="2B647098">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国标仿宋-GB/T 2312" w:cs="Times New Roman"/>
          <w:color w:val="auto"/>
          <w:sz w:val="32"/>
          <w:szCs w:val="32"/>
          <w:highlight w:val="none"/>
          <w:lang w:val="en-US" w:eastAsia="zh-CN"/>
        </w:rPr>
      </w:pPr>
      <w:r>
        <w:rPr>
          <w:rFonts w:hint="eastAsia" w:ascii="Times New Roman" w:hAnsi="Times New Roman" w:eastAsia="国标仿宋-GB/T 2312" w:cs="Times New Roman"/>
          <w:color w:val="auto"/>
          <w:sz w:val="32"/>
          <w:szCs w:val="32"/>
          <w:highlight w:val="none"/>
          <w:lang w:val="en-US" w:eastAsia="zh-CN"/>
        </w:rPr>
        <w:t>2.</w:t>
      </w:r>
      <w:r>
        <w:rPr>
          <w:rFonts w:hint="default" w:ascii="Times New Roman" w:hAnsi="Times New Roman" w:eastAsia="国标仿宋-GB/T 2312" w:cs="Times New Roman"/>
          <w:color w:val="auto"/>
          <w:sz w:val="32"/>
          <w:szCs w:val="32"/>
          <w:highlight w:val="none"/>
          <w:lang w:val="en-US" w:eastAsia="zh-CN"/>
        </w:rPr>
        <w:t>低于</w:t>
      </w:r>
      <w:r>
        <w:rPr>
          <w:rFonts w:ascii="Times New Roman" w:hAnsi="Times New Roman" w:eastAsia="仿宋_GB2312"/>
          <w:sz w:val="32"/>
          <w:szCs w:val="32"/>
        </w:rPr>
        <w:t>最低合作销售额分成比例</w:t>
      </w:r>
      <w:r>
        <w:rPr>
          <w:rFonts w:hint="default" w:ascii="Times New Roman" w:hAnsi="Times New Roman" w:eastAsia="国标仿宋-GB/T 2312" w:cs="Times New Roman"/>
          <w:color w:val="auto"/>
          <w:sz w:val="32"/>
          <w:szCs w:val="32"/>
          <w:highlight w:val="none"/>
          <w:lang w:val="en-US" w:eastAsia="zh-CN"/>
        </w:rPr>
        <w:t>，则报价作废；</w:t>
      </w:r>
    </w:p>
    <w:p w14:paraId="0BF3E9B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国标仿宋-GB/T 2312" w:cs="Times New Roman"/>
          <w:color w:val="auto"/>
          <w:sz w:val="32"/>
          <w:szCs w:val="32"/>
          <w:highlight w:val="none"/>
          <w:lang w:val="en-US" w:eastAsia="zh-CN"/>
        </w:rPr>
      </w:pPr>
      <w:r>
        <w:rPr>
          <w:rFonts w:hint="eastAsia" w:ascii="Times New Roman" w:hAnsi="Times New Roman" w:eastAsia="国标仿宋-GB/T 2312" w:cs="Times New Roman"/>
          <w:color w:val="auto"/>
          <w:sz w:val="32"/>
          <w:szCs w:val="32"/>
          <w:highlight w:val="none"/>
          <w:lang w:val="en-US" w:eastAsia="zh-CN"/>
        </w:rPr>
        <w:t>3.</w:t>
      </w:r>
      <w:r>
        <w:rPr>
          <w:rFonts w:hint="default" w:ascii="Times New Roman" w:hAnsi="Times New Roman" w:eastAsia="国标仿宋-GB/T 2312" w:cs="Times New Roman"/>
          <w:color w:val="auto"/>
          <w:sz w:val="32"/>
          <w:szCs w:val="32"/>
          <w:highlight w:val="none"/>
          <w:lang w:val="en-US" w:eastAsia="zh-CN"/>
        </w:rPr>
        <w:t>全体报价均低于</w:t>
      </w:r>
      <w:r>
        <w:rPr>
          <w:rFonts w:ascii="Times New Roman" w:hAnsi="Times New Roman" w:eastAsia="仿宋_GB2312"/>
          <w:sz w:val="32"/>
          <w:szCs w:val="32"/>
        </w:rPr>
        <w:t>最低合作销售额分成比例</w:t>
      </w:r>
      <w:r>
        <w:rPr>
          <w:rFonts w:hint="default" w:ascii="Times New Roman" w:hAnsi="Times New Roman" w:eastAsia="国标仿宋-GB/T 2312" w:cs="Times New Roman"/>
          <w:color w:val="auto"/>
          <w:sz w:val="32"/>
          <w:szCs w:val="32"/>
          <w:highlight w:val="none"/>
          <w:lang w:val="en-US" w:eastAsia="zh-CN"/>
        </w:rPr>
        <w:t>，则项目流拍；</w:t>
      </w:r>
    </w:p>
    <w:p w14:paraId="43E50D45">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国标仿宋-GB/T 2312" w:cs="Times New Roman"/>
          <w:color w:val="auto"/>
          <w:sz w:val="32"/>
          <w:szCs w:val="32"/>
          <w:highlight w:val="none"/>
          <w:lang w:val="en-US" w:eastAsia="zh-CN"/>
        </w:rPr>
      </w:pPr>
      <w:r>
        <w:rPr>
          <w:rFonts w:hint="eastAsia" w:ascii="Times New Roman" w:hAnsi="Times New Roman" w:eastAsia="国标仿宋-GB/T 2312" w:cs="Times New Roman"/>
          <w:color w:val="auto"/>
          <w:sz w:val="32"/>
          <w:szCs w:val="32"/>
          <w:highlight w:val="none"/>
          <w:lang w:val="en-US" w:eastAsia="zh-CN"/>
        </w:rPr>
        <w:t>4.</w:t>
      </w:r>
      <w:r>
        <w:rPr>
          <w:rFonts w:hint="default" w:ascii="Times New Roman" w:hAnsi="Times New Roman" w:eastAsia="国标仿宋-GB/T 2312" w:cs="Times New Roman"/>
          <w:color w:val="auto"/>
          <w:sz w:val="32"/>
          <w:szCs w:val="32"/>
          <w:highlight w:val="none"/>
          <w:lang w:val="en-US" w:eastAsia="zh-CN"/>
        </w:rPr>
        <w:t>本项目</w:t>
      </w:r>
      <w:r>
        <w:rPr>
          <w:rFonts w:hint="default" w:ascii="Times New Roman" w:hAnsi="Times New Roman" w:eastAsia="国标仿宋-GB/T 2312" w:cs="Times New Roman"/>
          <w:color w:val="auto"/>
          <w:sz w:val="32"/>
          <w:szCs w:val="32"/>
          <w:highlight w:val="none"/>
        </w:rPr>
        <w:t>意向</w:t>
      </w:r>
      <w:r>
        <w:rPr>
          <w:rFonts w:hint="eastAsia" w:ascii="Times New Roman" w:hAnsi="Times New Roman" w:eastAsia="国标仿宋-GB/T 2312" w:cs="Times New Roman"/>
          <w:color w:val="auto"/>
          <w:sz w:val="32"/>
          <w:szCs w:val="32"/>
          <w:highlight w:val="none"/>
          <w:lang w:eastAsia="zh-CN"/>
        </w:rPr>
        <w:t>承租方</w:t>
      </w:r>
      <w:r>
        <w:rPr>
          <w:rFonts w:hint="default" w:ascii="Times New Roman" w:hAnsi="Times New Roman" w:eastAsia="国标仿宋-GB/T 2312" w:cs="Times New Roman"/>
          <w:color w:val="auto"/>
          <w:sz w:val="32"/>
          <w:szCs w:val="32"/>
          <w:highlight w:val="none"/>
          <w:lang w:val="en-US" w:eastAsia="zh-CN"/>
        </w:rPr>
        <w:t>须达到</w:t>
      </w:r>
      <w:r>
        <w:rPr>
          <w:rFonts w:hint="eastAsia" w:ascii="Times New Roman" w:hAnsi="Times New Roman" w:eastAsia="国标仿宋-GB/T 2312" w:cs="Times New Roman"/>
          <w:color w:val="auto"/>
          <w:sz w:val="32"/>
          <w:szCs w:val="32"/>
          <w:highlight w:val="none"/>
          <w:lang w:val="en-US" w:eastAsia="zh-CN"/>
        </w:rPr>
        <w:t>3</w:t>
      </w:r>
      <w:r>
        <w:rPr>
          <w:rFonts w:hint="default" w:ascii="Times New Roman" w:hAnsi="Times New Roman" w:eastAsia="国标仿宋-GB/T 2312" w:cs="Times New Roman"/>
          <w:color w:val="auto"/>
          <w:sz w:val="32"/>
          <w:szCs w:val="32"/>
          <w:highlight w:val="none"/>
          <w:lang w:val="en-US" w:eastAsia="zh-CN"/>
        </w:rPr>
        <w:t>家及以上，</w:t>
      </w:r>
      <w:r>
        <w:rPr>
          <w:rFonts w:hint="eastAsia" w:ascii="Times New Roman" w:hAnsi="Times New Roman" w:eastAsia="国标仿宋-GB/T 2312" w:cs="Times New Roman"/>
          <w:color w:val="auto"/>
          <w:sz w:val="32"/>
          <w:szCs w:val="32"/>
          <w:highlight w:val="none"/>
          <w:lang w:val="en-US" w:eastAsia="zh-CN"/>
        </w:rPr>
        <w:t>出租方最高比例分成的报价人确定为承租方</w:t>
      </w:r>
      <w:r>
        <w:rPr>
          <w:rFonts w:hint="default" w:ascii="Times New Roman" w:hAnsi="Times New Roman" w:eastAsia="国标仿宋-GB/T 2312" w:cs="Times New Roman"/>
          <w:color w:val="auto"/>
          <w:sz w:val="32"/>
          <w:szCs w:val="32"/>
          <w:highlight w:val="none"/>
          <w:lang w:val="en-US" w:eastAsia="zh-CN"/>
        </w:rPr>
        <w:t>；如</w:t>
      </w:r>
      <w:r>
        <w:rPr>
          <w:rFonts w:hint="eastAsia" w:ascii="Times New Roman" w:hAnsi="Times New Roman" w:eastAsia="国标仿宋-GB/T 2312" w:cs="Times New Roman"/>
          <w:color w:val="auto"/>
          <w:sz w:val="32"/>
          <w:szCs w:val="32"/>
          <w:highlight w:val="none"/>
          <w:lang w:val="en-US" w:eastAsia="zh-CN"/>
        </w:rPr>
        <w:t>比例</w:t>
      </w:r>
      <w:r>
        <w:rPr>
          <w:rFonts w:hint="default" w:ascii="Times New Roman" w:hAnsi="Times New Roman" w:eastAsia="国标仿宋-GB/T 2312" w:cs="Times New Roman"/>
          <w:color w:val="auto"/>
          <w:sz w:val="32"/>
          <w:szCs w:val="32"/>
          <w:highlight w:val="none"/>
          <w:lang w:val="en-US" w:eastAsia="zh-CN"/>
        </w:rPr>
        <w:t>出现相同时，进行</w:t>
      </w:r>
      <w:r>
        <w:rPr>
          <w:rFonts w:hint="eastAsia" w:ascii="Times New Roman" w:hAnsi="Times New Roman" w:eastAsia="国标仿宋-GB/T 2312" w:cs="Times New Roman"/>
          <w:color w:val="auto"/>
          <w:sz w:val="32"/>
          <w:szCs w:val="32"/>
          <w:highlight w:val="none"/>
          <w:lang w:val="en-US" w:eastAsia="zh-CN"/>
        </w:rPr>
        <w:t>现场</w:t>
      </w:r>
      <w:r>
        <w:rPr>
          <w:rFonts w:hint="default" w:ascii="Times New Roman" w:hAnsi="Times New Roman" w:eastAsia="国标仿宋-GB/T 2312" w:cs="Times New Roman"/>
          <w:color w:val="auto"/>
          <w:sz w:val="32"/>
          <w:szCs w:val="32"/>
          <w:highlight w:val="none"/>
          <w:lang w:val="en-US" w:eastAsia="zh-CN"/>
        </w:rPr>
        <w:t>二次报价，报价不能低于首次报价。</w:t>
      </w:r>
      <w:r>
        <w:rPr>
          <w:rFonts w:hint="eastAsia" w:ascii="Times New Roman" w:hAnsi="Times New Roman" w:eastAsia="国标仿宋-GB/T 2312" w:cs="Times New Roman"/>
          <w:color w:val="auto"/>
          <w:sz w:val="32"/>
          <w:szCs w:val="32"/>
          <w:highlight w:val="none"/>
          <w:lang w:val="en-US" w:eastAsia="zh-CN"/>
        </w:rPr>
        <w:t>无法达到现场的意向承租方，视为放弃二次报价。</w:t>
      </w:r>
    </w:p>
    <w:p w14:paraId="7F710EC5">
      <w:pPr>
        <w:pStyle w:val="10"/>
        <w:pageBreakBefore w:val="0"/>
        <w:widowControl/>
        <w:numPr>
          <w:ilvl w:val="0"/>
          <w:numId w:val="0"/>
        </w:numPr>
        <w:kinsoku/>
        <w:overflowPunct/>
        <w:topLinePunct w:val="0"/>
        <w:autoSpaceDE/>
        <w:autoSpaceDN/>
        <w:bidi w:val="0"/>
        <w:adjustRightInd/>
        <w:spacing w:beforeAutospacing="0" w:afterAutospacing="0" w:line="560" w:lineRule="exact"/>
        <w:ind w:left="210" w:leftChars="0" w:firstLine="321" w:firstLineChars="100"/>
        <w:jc w:val="both"/>
        <w:textAlignment w:val="auto"/>
        <w:rPr>
          <w:rFonts w:hint="eastAsia"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五、意向承租方参与方式</w:t>
      </w:r>
    </w:p>
    <w:p w14:paraId="5B53D48B">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yellow"/>
        </w:rPr>
      </w:pPr>
      <w:r>
        <w:rPr>
          <w:rFonts w:ascii="Times New Roman" w:hAnsi="Times New Roman" w:eastAsia="仿宋_GB2312"/>
          <w:sz w:val="32"/>
          <w:szCs w:val="32"/>
        </w:rPr>
        <w:t>获取方式：</w:t>
      </w:r>
      <w:r>
        <w:rPr>
          <w:rFonts w:hint="eastAsia" w:ascii="Times New Roman" w:hAnsi="Times New Roman" w:eastAsia="仿宋_GB2312"/>
          <w:sz w:val="32"/>
          <w:szCs w:val="32"/>
        </w:rPr>
        <w:t>登录合肥滨湖时光产业投资集团有限公司官方网站http://bhsggroup.cn/并下载公告文件及相关附件。在公告截止时间前，将投标文件密封提交（或快递）至合肥市包河区</w:t>
      </w:r>
      <w:r>
        <w:rPr>
          <w:rFonts w:hint="eastAsia" w:ascii="Times New Roman" w:hAnsi="Times New Roman" w:eastAsia="仿宋_GB2312"/>
          <w:sz w:val="32"/>
          <w:szCs w:val="32"/>
          <w:lang w:val="en-US" w:eastAsia="zh-CN"/>
        </w:rPr>
        <w:t>芜湖路58号包公墓</w:t>
      </w:r>
    </w:p>
    <w:p w14:paraId="0DCA1D16">
      <w:pPr>
        <w:pStyle w:val="4"/>
        <w:pageBreakBefore w:val="0"/>
        <w:numPr>
          <w:ilvl w:val="0"/>
          <w:numId w:val="0"/>
        </w:numPr>
        <w:kinsoku/>
        <w:overflowPunct/>
        <w:topLinePunct w:val="0"/>
        <w:autoSpaceDE/>
        <w:autoSpaceDN/>
        <w:bidi w:val="0"/>
        <w:adjustRightInd/>
        <w:spacing w:before="0" w:after="0" w:line="560" w:lineRule="exact"/>
        <w:ind w:firstLine="643" w:firstLineChars="200"/>
        <w:textAlignment w:val="auto"/>
        <w:rPr>
          <w:rFonts w:hint="eastAsia"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六、竞价结束后相关程序</w:t>
      </w:r>
    </w:p>
    <w:p w14:paraId="5E4238E0">
      <w:pPr>
        <w:pStyle w:val="10"/>
        <w:pageBreakBefore w:val="0"/>
        <w:widowControl/>
        <w:shd w:val="clear" w:color="auto" w:fill="FFFFFF"/>
        <w:kinsoku/>
        <w:overflowPunct/>
        <w:topLinePunct w:val="0"/>
        <w:autoSpaceDE/>
        <w:autoSpaceDN/>
        <w:bidi w:val="0"/>
        <w:adjustRightInd/>
        <w:spacing w:beforeAutospacing="0" w:afterAutospacing="0"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若对成交公告有异议，可自成交公告发布次日起3个工作日内，以书面形式向合肥滨湖时光文化旅游投资有限公司提出异议，异议材料递交地址：</w:t>
      </w:r>
      <w:r>
        <w:rPr>
          <w:rFonts w:hint="eastAsia" w:ascii="Times New Roman" w:hAnsi="Times New Roman" w:eastAsia="仿宋_GB2312"/>
          <w:sz w:val="32"/>
          <w:szCs w:val="32"/>
        </w:rPr>
        <w:t>合肥市包河区</w:t>
      </w:r>
      <w:r>
        <w:rPr>
          <w:rFonts w:hint="eastAsia" w:ascii="Times New Roman" w:hAnsi="Times New Roman" w:eastAsia="仿宋_GB2312"/>
          <w:sz w:val="32"/>
          <w:szCs w:val="32"/>
          <w:lang w:val="en-US" w:eastAsia="zh-CN"/>
        </w:rPr>
        <w:t>芜湖路58号包公墓</w:t>
      </w:r>
      <w:r>
        <w:rPr>
          <w:rFonts w:hint="eastAsia" w:ascii="Times New Roman" w:hAnsi="Times New Roman" w:eastAsia="仿宋_GB2312"/>
          <w:sz w:val="32"/>
          <w:szCs w:val="32"/>
        </w:rPr>
        <w:t>（具体地点以实际通知为准）</w:t>
      </w:r>
      <w:r>
        <w:rPr>
          <w:rFonts w:hint="eastAsia" w:ascii="Times New Roman" w:hAnsi="Times New Roman" w:eastAsia="仿宋_GB2312"/>
          <w:sz w:val="32"/>
          <w:szCs w:val="32"/>
          <w:lang w:eastAsia="zh-CN"/>
        </w:rPr>
        <w:t>，</w:t>
      </w:r>
      <w:r>
        <w:rPr>
          <w:rFonts w:ascii="Times New Roman" w:hAnsi="Times New Roman" w:eastAsia="仿宋_GB2312"/>
          <w:sz w:val="32"/>
          <w:szCs w:val="32"/>
        </w:rPr>
        <w:t>联系电话：0551-6288</w:t>
      </w:r>
      <w:r>
        <w:rPr>
          <w:rFonts w:hint="eastAsia" w:ascii="Times New Roman" w:hAnsi="Times New Roman" w:eastAsia="仿宋_GB2312"/>
          <w:sz w:val="32"/>
          <w:szCs w:val="32"/>
          <w:lang w:val="en-US" w:eastAsia="zh-CN"/>
        </w:rPr>
        <w:t>6185</w:t>
      </w:r>
      <w:r>
        <w:rPr>
          <w:rFonts w:ascii="Times New Roman" w:hAnsi="Times New Roman" w:eastAsia="仿宋_GB2312"/>
          <w:sz w:val="32"/>
          <w:szCs w:val="32"/>
        </w:rPr>
        <w:t>。</w:t>
      </w:r>
    </w:p>
    <w:p w14:paraId="3E50E53F">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异议应以书面形式实名提出，书面异议材料应当包括以下内容：</w:t>
      </w:r>
    </w:p>
    <w:p w14:paraId="4535356E">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异议人的名称/姓名、地址、有效联系方式；</w:t>
      </w:r>
    </w:p>
    <w:p w14:paraId="61646047">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2</w:t>
      </w:r>
      <w:r>
        <w:rPr>
          <w:rFonts w:hint="eastAsia" w:ascii="Times New Roman" w:hAnsi="Times New Roman" w:eastAsia="仿宋_GB2312"/>
          <w:sz w:val="32"/>
          <w:szCs w:val="32"/>
          <w:lang w:eastAsia="zh-CN"/>
        </w:rPr>
        <w:t>）</w:t>
      </w:r>
      <w:r>
        <w:rPr>
          <w:rFonts w:ascii="Times New Roman" w:hAnsi="Times New Roman" w:eastAsia="仿宋_GB2312"/>
          <w:sz w:val="32"/>
          <w:szCs w:val="32"/>
        </w:rPr>
        <w:t>项目名称、项目编号、标的号（如有）；</w:t>
      </w:r>
    </w:p>
    <w:p w14:paraId="66EFB480">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3</w:t>
      </w:r>
      <w:r>
        <w:rPr>
          <w:rFonts w:hint="eastAsia" w:ascii="Times New Roman" w:hAnsi="Times New Roman" w:eastAsia="仿宋_GB2312"/>
          <w:sz w:val="32"/>
          <w:szCs w:val="32"/>
          <w:lang w:eastAsia="zh-CN"/>
        </w:rPr>
        <w:t>）</w:t>
      </w:r>
      <w:r>
        <w:rPr>
          <w:rFonts w:ascii="Times New Roman" w:hAnsi="Times New Roman" w:eastAsia="仿宋_GB2312"/>
          <w:sz w:val="32"/>
          <w:szCs w:val="32"/>
        </w:rPr>
        <w:t>被异议人名称/姓名；</w:t>
      </w:r>
    </w:p>
    <w:p w14:paraId="4C0A3D0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4</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具体的异议事项、基本事实及必要的证明材料；</w:t>
      </w:r>
    </w:p>
    <w:p w14:paraId="6C2A90B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5</w:t>
      </w:r>
      <w:r>
        <w:rPr>
          <w:rFonts w:hint="eastAsia" w:ascii="Times New Roman" w:hAnsi="Times New Roman" w:eastAsia="仿宋_GB2312"/>
          <w:sz w:val="32"/>
          <w:szCs w:val="32"/>
          <w:lang w:eastAsia="zh-CN"/>
        </w:rPr>
        <w:t>）</w:t>
      </w:r>
      <w:r>
        <w:rPr>
          <w:rFonts w:ascii="Times New Roman" w:hAnsi="Times New Roman" w:eastAsia="仿宋_GB2312"/>
          <w:sz w:val="32"/>
          <w:szCs w:val="32"/>
        </w:rPr>
        <w:t>明确的请求及主张；</w:t>
      </w:r>
    </w:p>
    <w:p w14:paraId="3020FD9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6</w:t>
      </w:r>
      <w:r>
        <w:rPr>
          <w:rFonts w:hint="eastAsia" w:ascii="Times New Roman" w:hAnsi="Times New Roman" w:eastAsia="仿宋_GB2312"/>
          <w:sz w:val="32"/>
          <w:szCs w:val="32"/>
          <w:lang w:eastAsia="zh-CN"/>
        </w:rPr>
        <w:t>）</w:t>
      </w:r>
      <w:r>
        <w:rPr>
          <w:rFonts w:ascii="Times New Roman" w:hAnsi="Times New Roman" w:eastAsia="仿宋_GB2312"/>
          <w:sz w:val="32"/>
          <w:szCs w:val="32"/>
        </w:rPr>
        <w:t>提起异议的日期。</w:t>
      </w:r>
    </w:p>
    <w:p w14:paraId="0FA0B45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异议人为自然人的，应当由异议人本人签字并附有效身份证明；异议人为法人或者其他组织的，应当由法定代表人或其委托代理人（需有委托授权书）签字并加盖公章。</w:t>
      </w:r>
    </w:p>
    <w:p w14:paraId="524DE49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异议人需要修改、补充异议材料的，应当在异议期内提交修改或补充材料。</w:t>
      </w:r>
    </w:p>
    <w:p w14:paraId="163F72F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有下列情形之一的，不予受理：</w:t>
      </w:r>
    </w:p>
    <w:p w14:paraId="77475C2F">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提起异议的主体不是所异议项目竞价人的；</w:t>
      </w:r>
    </w:p>
    <w:p w14:paraId="6A7A7881">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2</w:t>
      </w:r>
      <w:r>
        <w:rPr>
          <w:rFonts w:hint="eastAsia" w:ascii="Times New Roman" w:hAnsi="Times New Roman" w:eastAsia="仿宋_GB2312"/>
          <w:sz w:val="32"/>
          <w:szCs w:val="32"/>
          <w:lang w:eastAsia="zh-CN"/>
        </w:rPr>
        <w:t>）</w:t>
      </w:r>
      <w:r>
        <w:rPr>
          <w:rFonts w:ascii="Times New Roman" w:hAnsi="Times New Roman" w:eastAsia="仿宋_GB2312"/>
          <w:sz w:val="32"/>
          <w:szCs w:val="32"/>
        </w:rPr>
        <w:t>异议材料不完整的；</w:t>
      </w:r>
    </w:p>
    <w:p w14:paraId="65ED74F9">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3</w:t>
      </w:r>
      <w:r>
        <w:rPr>
          <w:rFonts w:hint="eastAsia" w:ascii="Times New Roman" w:hAnsi="Times New Roman" w:eastAsia="仿宋_GB2312"/>
          <w:sz w:val="32"/>
          <w:szCs w:val="32"/>
          <w:lang w:eastAsia="zh-CN"/>
        </w:rPr>
        <w:t>）</w:t>
      </w:r>
      <w:r>
        <w:rPr>
          <w:rFonts w:ascii="Times New Roman" w:hAnsi="Times New Roman" w:eastAsia="仿宋_GB2312"/>
          <w:sz w:val="32"/>
          <w:szCs w:val="32"/>
        </w:rPr>
        <w:t>异议事项含有主观猜测等内容且未提供有效线索、难以查证的；</w:t>
      </w:r>
    </w:p>
    <w:p w14:paraId="04E77FE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4</w:t>
      </w:r>
      <w:r>
        <w:rPr>
          <w:rFonts w:hint="eastAsia" w:ascii="Times New Roman" w:hAnsi="Times New Roman" w:eastAsia="仿宋_GB2312"/>
          <w:sz w:val="32"/>
          <w:szCs w:val="32"/>
          <w:lang w:eastAsia="zh-CN"/>
        </w:rPr>
        <w:t>）</w:t>
      </w:r>
      <w:r>
        <w:rPr>
          <w:rFonts w:ascii="Times New Roman" w:hAnsi="Times New Roman" w:eastAsia="仿宋_GB2312"/>
          <w:sz w:val="32"/>
          <w:szCs w:val="32"/>
        </w:rPr>
        <w:t>异议事项已进入投诉处理、行政复议或行政诉讼程序的。</w:t>
      </w:r>
    </w:p>
    <w:p w14:paraId="3CD158D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若异议人对异议处理意见有异议，可在答复期满后7个工作日内以书面形式向交易监督部门提出投诉。</w:t>
      </w:r>
    </w:p>
    <w:p w14:paraId="2BBD3838">
      <w:pPr>
        <w:pStyle w:val="4"/>
        <w:pageBreakBefore w:val="0"/>
        <w:numPr>
          <w:ilvl w:val="0"/>
          <w:numId w:val="0"/>
        </w:numPr>
        <w:kinsoku/>
        <w:overflowPunct/>
        <w:topLinePunct w:val="0"/>
        <w:autoSpaceDE/>
        <w:autoSpaceDN/>
        <w:bidi w:val="0"/>
        <w:adjustRightInd/>
        <w:spacing w:before="0" w:after="0" w:line="560" w:lineRule="exact"/>
        <w:ind w:firstLine="643" w:firstLineChars="200"/>
        <w:textAlignment w:val="auto"/>
        <w:rPr>
          <w:rFonts w:hint="eastAsia" w:ascii="楷体_GB2312" w:hAnsi="Times New Roman" w:eastAsia="楷体_GB2312" w:cs="Times New Roman"/>
          <w:b/>
          <w:bCs/>
          <w:kern w:val="0"/>
          <w:sz w:val="32"/>
          <w:szCs w:val="32"/>
          <w:lang w:val="en-US" w:eastAsia="zh-CN" w:bidi="ar-SA"/>
        </w:rPr>
      </w:pPr>
      <w:r>
        <w:rPr>
          <w:rFonts w:hint="eastAsia" w:ascii="楷体_GB2312" w:hAnsi="Times New Roman" w:eastAsia="楷体_GB2312" w:cs="Times New Roman"/>
          <w:b/>
          <w:bCs/>
          <w:kern w:val="0"/>
          <w:sz w:val="32"/>
          <w:szCs w:val="32"/>
          <w:lang w:val="en-US" w:eastAsia="zh-CN" w:bidi="ar-SA"/>
        </w:rPr>
        <w:t>七、其他说明</w:t>
      </w:r>
    </w:p>
    <w:p w14:paraId="03E46416">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本项目意向</w:t>
      </w:r>
      <w:r>
        <w:rPr>
          <w:rFonts w:hint="eastAsia" w:ascii="Times New Roman" w:hAnsi="Times New Roman" w:eastAsia="仿宋_GB2312"/>
          <w:sz w:val="32"/>
          <w:szCs w:val="32"/>
          <w:lang w:eastAsia="zh-CN"/>
        </w:rPr>
        <w:t>承租方</w:t>
      </w:r>
      <w:r>
        <w:rPr>
          <w:rFonts w:ascii="Times New Roman" w:hAnsi="Times New Roman" w:eastAsia="仿宋_GB2312"/>
          <w:sz w:val="32"/>
          <w:szCs w:val="32"/>
        </w:rPr>
        <w:t>如需咨询，务必首先认真阅读本项目公告，并针对具体条款进行咨询。</w:t>
      </w:r>
    </w:p>
    <w:p w14:paraId="4D4F391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cs="Times New Roman"/>
        </w:rPr>
      </w:pPr>
      <w:r>
        <w:rPr>
          <w:rFonts w:ascii="Times New Roman" w:hAnsi="Times New Roman" w:eastAsia="仿宋_GB2312"/>
          <w:sz w:val="32"/>
          <w:szCs w:val="32"/>
        </w:rPr>
        <w:t>本公告为本项目唯一法定文书，一切解释以本公告为准。本公告及其附件解释权归合肥滨湖时光文化旅游投资有限公司。</w:t>
      </w:r>
    </w:p>
    <w:p w14:paraId="525FB031">
      <w:pPr>
        <w:pageBreakBefore w:val="0"/>
        <w:kinsoku/>
        <w:overflowPunct/>
        <w:topLinePunct w:val="0"/>
        <w:autoSpaceDE/>
        <w:autoSpaceDN/>
        <w:bidi w:val="0"/>
        <w:adjustRightInd/>
        <w:spacing w:line="560" w:lineRule="exact"/>
        <w:textAlignment w:val="auto"/>
        <w:rPr>
          <w:rFonts w:ascii="Times New Roman" w:hAnsi="Times New Roman" w:cs="Times New Roman"/>
        </w:rPr>
      </w:pPr>
    </w:p>
    <w:p w14:paraId="3B7C536B">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72258802">
      <w:pPr>
        <w:rPr>
          <w:rFonts w:hint="eastAsia" w:eastAsia="仿宋" w:asciiTheme="minorHAnsi" w:hAnsiTheme="minorHAnsi" w:cstheme="minorBidi"/>
          <w:b w:val="0"/>
          <w:bCs/>
          <w:color w:val="auto"/>
          <w:kern w:val="2"/>
          <w:sz w:val="28"/>
          <w:szCs w:val="28"/>
          <w:highlight w:val="none"/>
          <w:lang w:val="en-US" w:eastAsia="zh-CN" w:bidi="ar-SA"/>
        </w:rPr>
      </w:pPr>
    </w:p>
    <w:p w14:paraId="5058814E">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65513DAB">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3422EF71">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4185B464">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71917CD9">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6C98F94B">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0C0D5233">
      <w:pPr>
        <w:rPr>
          <w:rFonts w:hint="eastAsia" w:eastAsia="仿宋" w:asciiTheme="minorHAnsi" w:hAnsiTheme="minorHAnsi" w:cstheme="minorBidi"/>
          <w:b w:val="0"/>
          <w:bCs/>
          <w:color w:val="auto"/>
          <w:kern w:val="2"/>
          <w:sz w:val="28"/>
          <w:szCs w:val="28"/>
          <w:highlight w:val="none"/>
          <w:lang w:val="en-US" w:eastAsia="zh-CN" w:bidi="ar-SA"/>
        </w:rPr>
      </w:pPr>
    </w:p>
    <w:p w14:paraId="2E81DC9F">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3C2C654A">
      <w:pPr>
        <w:rPr>
          <w:rFonts w:hint="eastAsia" w:eastAsia="仿宋" w:asciiTheme="minorHAnsi" w:hAnsiTheme="minorHAnsi" w:cstheme="minorBidi"/>
          <w:b w:val="0"/>
          <w:bCs/>
          <w:color w:val="auto"/>
          <w:kern w:val="2"/>
          <w:sz w:val="28"/>
          <w:szCs w:val="28"/>
          <w:highlight w:val="none"/>
          <w:lang w:val="en-US" w:eastAsia="zh-CN" w:bidi="ar-SA"/>
        </w:rPr>
      </w:pPr>
    </w:p>
    <w:p w14:paraId="7ECA708E">
      <w:pPr>
        <w:rPr>
          <w:rFonts w:hint="eastAsia" w:eastAsia="仿宋" w:asciiTheme="minorHAnsi" w:hAnsiTheme="minorHAnsi" w:cstheme="minorBidi"/>
          <w:b w:val="0"/>
          <w:bCs/>
          <w:color w:val="auto"/>
          <w:kern w:val="2"/>
          <w:sz w:val="28"/>
          <w:szCs w:val="28"/>
          <w:highlight w:val="none"/>
          <w:lang w:val="en-US" w:eastAsia="zh-CN" w:bidi="ar-SA"/>
        </w:rPr>
      </w:pPr>
    </w:p>
    <w:p w14:paraId="6F8BD86B">
      <w:pPr>
        <w:pStyle w:val="2"/>
        <w:pageBreakBefore w:val="0"/>
        <w:kinsoku/>
        <w:overflowPunct/>
        <w:topLinePunct w:val="0"/>
        <w:autoSpaceDE/>
        <w:autoSpaceDN/>
        <w:bidi w:val="0"/>
        <w:adjustRightInd/>
        <w:spacing w:line="560" w:lineRule="exact"/>
        <w:jc w:val="center"/>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6265A583">
      <w:pPr>
        <w:pStyle w:val="2"/>
        <w:pageBreakBefore w:val="0"/>
        <w:kinsoku/>
        <w:overflowPunct/>
        <w:topLinePunct w:val="0"/>
        <w:autoSpaceDE/>
        <w:autoSpaceDN/>
        <w:bidi w:val="0"/>
        <w:adjustRightInd/>
        <w:spacing w:line="560" w:lineRule="exact"/>
        <w:jc w:val="center"/>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56B97682">
      <w:pPr>
        <w:rPr>
          <w:rFonts w:hint="eastAsia"/>
          <w:lang w:val="en-US" w:eastAsia="zh-CN"/>
        </w:rPr>
      </w:pPr>
    </w:p>
    <w:p w14:paraId="55F5A689">
      <w:pPr>
        <w:pStyle w:val="2"/>
        <w:pageBreakBefore w:val="0"/>
        <w:kinsoku/>
        <w:overflowPunct/>
        <w:topLinePunct w:val="0"/>
        <w:autoSpaceDE/>
        <w:autoSpaceDN/>
        <w:bidi w:val="0"/>
        <w:adjustRightInd/>
        <w:spacing w:line="560" w:lineRule="exact"/>
        <w:jc w:val="center"/>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346341E0">
      <w:pPr>
        <w:rPr>
          <w:rFonts w:hint="eastAsia" w:eastAsia="仿宋" w:asciiTheme="minorHAnsi" w:hAnsiTheme="minorHAnsi" w:cstheme="minorBidi"/>
          <w:b w:val="0"/>
          <w:bCs/>
          <w:color w:val="auto"/>
          <w:kern w:val="2"/>
          <w:sz w:val="28"/>
          <w:szCs w:val="28"/>
          <w:highlight w:val="none"/>
          <w:lang w:val="en-US" w:eastAsia="zh-CN" w:bidi="ar-SA"/>
        </w:rPr>
      </w:pPr>
    </w:p>
    <w:p w14:paraId="4A7F0841">
      <w:pPr>
        <w:rPr>
          <w:rFonts w:hint="eastAsia" w:eastAsia="仿宋" w:asciiTheme="minorHAnsi" w:hAnsiTheme="minorHAnsi" w:cstheme="minorBidi"/>
          <w:b w:val="0"/>
          <w:bCs/>
          <w:color w:val="auto"/>
          <w:kern w:val="2"/>
          <w:sz w:val="28"/>
          <w:szCs w:val="28"/>
          <w:highlight w:val="none"/>
          <w:lang w:val="en-US" w:eastAsia="zh-CN" w:bidi="ar-SA"/>
        </w:rPr>
      </w:pPr>
    </w:p>
    <w:p w14:paraId="795784A4">
      <w:pPr>
        <w:rPr>
          <w:rFonts w:hint="eastAsia" w:eastAsia="仿宋" w:asciiTheme="minorHAnsi" w:hAnsiTheme="minorHAnsi" w:cstheme="minorBidi"/>
          <w:b w:val="0"/>
          <w:bCs/>
          <w:color w:val="auto"/>
          <w:kern w:val="2"/>
          <w:sz w:val="28"/>
          <w:szCs w:val="28"/>
          <w:highlight w:val="none"/>
          <w:lang w:val="en-US" w:eastAsia="zh-CN" w:bidi="ar-SA"/>
        </w:rPr>
      </w:pPr>
    </w:p>
    <w:p w14:paraId="75C95E1E">
      <w:pPr>
        <w:pStyle w:val="2"/>
        <w:pageBreakBefore w:val="0"/>
        <w:kinsoku/>
        <w:overflowPunct/>
        <w:topLinePunct w:val="0"/>
        <w:autoSpaceDE/>
        <w:autoSpaceDN/>
        <w:bidi w:val="0"/>
        <w:adjustRightInd/>
        <w:spacing w:line="560" w:lineRule="exact"/>
        <w:jc w:val="center"/>
        <w:textAlignment w:val="auto"/>
        <w:rPr>
          <w:rFonts w:hint="eastAsia" w:ascii="黑体" w:hAnsi="黑体" w:cs="Times New Roman"/>
          <w:sz w:val="32"/>
          <w:szCs w:val="32"/>
          <w:lang w:val="en-US" w:eastAsia="zh-CN"/>
        </w:rPr>
      </w:pPr>
      <w:r>
        <w:rPr>
          <w:rFonts w:hint="eastAsia" w:eastAsia="仿宋" w:asciiTheme="minorHAnsi" w:hAnsiTheme="minorHAnsi" w:cstheme="minorBidi"/>
          <w:b w:val="0"/>
          <w:bCs/>
          <w:color w:val="auto"/>
          <w:kern w:val="2"/>
          <w:sz w:val="28"/>
          <w:szCs w:val="28"/>
          <w:highlight w:val="none"/>
          <w:lang w:val="en-US" w:eastAsia="zh-CN" w:bidi="ar-SA"/>
        </w:rPr>
        <w:fldChar w:fldCharType="begin"/>
      </w:r>
      <w:r>
        <w:rPr>
          <w:rFonts w:hint="eastAsia" w:eastAsia="仿宋" w:asciiTheme="minorHAnsi" w:hAnsiTheme="minorHAnsi" w:cstheme="minorBidi"/>
          <w:b w:val="0"/>
          <w:bCs/>
          <w:color w:val="auto"/>
          <w:kern w:val="2"/>
          <w:sz w:val="28"/>
          <w:szCs w:val="28"/>
          <w:highlight w:val="none"/>
          <w:lang w:val="en-US" w:eastAsia="zh-CN" w:bidi="ar-SA"/>
        </w:rPr>
        <w:instrText xml:space="preserve"> HYPERLINK \l "_Toc60608825" </w:instrText>
      </w:r>
      <w:r>
        <w:rPr>
          <w:rFonts w:hint="eastAsia" w:eastAsia="仿宋" w:asciiTheme="minorHAnsi" w:hAnsiTheme="minorHAnsi" w:cstheme="minorBidi"/>
          <w:b w:val="0"/>
          <w:bCs/>
          <w:color w:val="auto"/>
          <w:kern w:val="2"/>
          <w:sz w:val="28"/>
          <w:szCs w:val="28"/>
          <w:highlight w:val="none"/>
          <w:lang w:val="en-US" w:eastAsia="zh-CN" w:bidi="ar-SA"/>
        </w:rPr>
        <w:fldChar w:fldCharType="separate"/>
      </w:r>
      <w:r>
        <w:rPr>
          <w:rFonts w:hint="eastAsia" w:ascii="黑体" w:hAnsi="黑体" w:cs="Times New Roman"/>
          <w:sz w:val="32"/>
          <w:szCs w:val="32"/>
          <w:lang w:val="en-US" w:eastAsia="zh-CN"/>
        </w:rPr>
        <w:t>三、需要提供材料</w:t>
      </w:r>
    </w:p>
    <w:p w14:paraId="11059B1B">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1、资质要求证明文件；</w:t>
      </w:r>
    </w:p>
    <w:p w14:paraId="4406A50F">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营业执照复印件；</w:t>
      </w:r>
    </w:p>
    <w:p w14:paraId="3F4560C3">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报价函原件（详见附件1）；</w:t>
      </w:r>
    </w:p>
    <w:p w14:paraId="5DA534A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法人身份证复印件（如为授权人代表参加活动，还须另提供授权书，见附件2）、授权代表身份证复印件。</w:t>
      </w:r>
    </w:p>
    <w:p w14:paraId="3845E4AE">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备注：1、以上文件加盖公司公章后保存同一档案袋内并密封，档案袋封面由贵司自行拟定，但须至少包含项目名称、报价单位全称。</w:t>
      </w:r>
      <w:r>
        <w:rPr>
          <w:rFonts w:hint="eastAsia" w:ascii="Times New Roman" w:hAnsi="Times New Roman" w:eastAsia="仿宋_GB2312"/>
          <w:sz w:val="32"/>
          <w:szCs w:val="32"/>
          <w:lang w:val="en-US" w:eastAsia="zh-CN"/>
        </w:rPr>
        <w:t xml:space="preserve">   </w:t>
      </w:r>
    </w:p>
    <w:p w14:paraId="69E41858">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2、如资料不满足上述要求，作无效响应处理。</w:t>
      </w:r>
    </w:p>
    <w:p w14:paraId="28DE4A2C">
      <w:pPr>
        <w:pStyle w:val="10"/>
        <w:pageBreakBefore w:val="0"/>
        <w:widowControl/>
        <w:kinsoku/>
        <w:overflowPunct/>
        <w:topLinePunct w:val="0"/>
        <w:autoSpaceDE/>
        <w:autoSpaceDN/>
        <w:bidi w:val="0"/>
        <w:adjustRightInd/>
        <w:spacing w:beforeAutospacing="0" w:afterAutospacing="0" w:line="560" w:lineRule="exact"/>
        <w:ind w:firstLine="560" w:firstLineChars="200"/>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28D705AD">
      <w:pPr>
        <w:pageBreakBefore w:val="0"/>
        <w:kinsoku/>
        <w:overflowPunct/>
        <w:topLinePunct w:val="0"/>
        <w:autoSpaceDE/>
        <w:autoSpaceDN/>
        <w:bidi w:val="0"/>
        <w:adjustRightInd/>
        <w:spacing w:line="560" w:lineRule="exact"/>
        <w:ind w:firstLine="560" w:firstLineChars="200"/>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0367699D">
      <w:pPr>
        <w:pageBreakBefore w:val="0"/>
        <w:kinsoku/>
        <w:overflowPunct/>
        <w:topLinePunct w:val="0"/>
        <w:autoSpaceDE/>
        <w:autoSpaceDN/>
        <w:bidi w:val="0"/>
        <w:adjustRightInd/>
        <w:spacing w:line="560" w:lineRule="exact"/>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41E54E2F">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5843A975">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DC9D4EC">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8B448EB">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038BC420">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B764380">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AE20CA6">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08E95C16">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CC5B360">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581736BF">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4054149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131D0FBD">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附件一</w:t>
      </w:r>
    </w:p>
    <w:p w14:paraId="79D631BC">
      <w:pPr>
        <w:pageBreakBefore w:val="0"/>
        <w:kinsoku/>
        <w:overflowPunct/>
        <w:topLinePunct w:val="0"/>
        <w:autoSpaceDE/>
        <w:autoSpaceDN/>
        <w:bidi w:val="0"/>
        <w:adjustRightInd/>
        <w:spacing w:line="560" w:lineRule="exact"/>
        <w:ind w:firstLine="560" w:firstLineChars="200"/>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666423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color w:val="000000"/>
          <w:kern w:val="66"/>
          <w:sz w:val="44"/>
          <w:szCs w:val="44"/>
          <w:lang w:val="en-US" w:eastAsia="zh-CN"/>
        </w:rPr>
      </w:pPr>
      <w:r>
        <w:rPr>
          <w:rFonts w:hint="eastAsia" w:ascii="方正小标宋简体" w:hAnsi="Times New Roman" w:eastAsia="方正小标宋简体" w:cs="Times New Roman"/>
          <w:snapToGrid w:val="0"/>
          <w:color w:val="000000"/>
          <w:kern w:val="66"/>
          <w:sz w:val="44"/>
          <w:szCs w:val="44"/>
          <w:lang w:val="en-US" w:eastAsia="zh-CN"/>
        </w:rPr>
        <w:t>报价单</w:t>
      </w:r>
    </w:p>
    <w:p w14:paraId="2B6F1B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Times New Roman"/>
          <w:snapToGrid w:val="0"/>
          <w:color w:val="000000"/>
          <w:kern w:val="66"/>
          <w:sz w:val="44"/>
          <w:szCs w:val="44"/>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828"/>
      </w:tblGrid>
      <w:tr w14:paraId="29CF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center"/>
          </w:tcPr>
          <w:p w14:paraId="7A3CF7D4">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项目名称</w:t>
            </w:r>
          </w:p>
        </w:tc>
        <w:tc>
          <w:tcPr>
            <w:tcW w:w="5828" w:type="dxa"/>
            <w:noWrap w:val="0"/>
            <w:vAlign w:val="center"/>
          </w:tcPr>
          <w:p w14:paraId="33203428">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cstheme="minorBidi"/>
                <w:b w:val="0"/>
                <w:bCs/>
                <w:color w:val="auto"/>
                <w:kern w:val="2"/>
                <w:sz w:val="28"/>
                <w:szCs w:val="28"/>
                <w:highlight w:val="none"/>
                <w:lang w:val="en-US" w:eastAsia="zh-CN" w:bidi="ar-SA"/>
              </w:rPr>
              <w:t>合肥市包公园冰箱贴</w:t>
            </w:r>
            <w:r>
              <w:rPr>
                <w:rFonts w:hint="eastAsia" w:eastAsia="仿宋" w:asciiTheme="minorHAnsi" w:hAnsiTheme="minorHAnsi" w:cstheme="minorBidi"/>
                <w:b w:val="0"/>
                <w:bCs/>
                <w:color w:val="auto"/>
                <w:kern w:val="2"/>
                <w:sz w:val="28"/>
                <w:szCs w:val="28"/>
                <w:highlight w:val="none"/>
                <w:lang w:val="en-US" w:eastAsia="zh-CN" w:bidi="ar-SA"/>
              </w:rPr>
              <w:t>售卖机</w:t>
            </w:r>
            <w:r>
              <w:rPr>
                <w:rFonts w:hint="eastAsia" w:eastAsia="仿宋" w:cstheme="minorBidi"/>
                <w:b w:val="0"/>
                <w:bCs/>
                <w:color w:val="auto"/>
                <w:kern w:val="2"/>
                <w:sz w:val="28"/>
                <w:szCs w:val="28"/>
                <w:highlight w:val="none"/>
                <w:lang w:val="en-US" w:eastAsia="zh-CN" w:bidi="ar-SA"/>
              </w:rPr>
              <w:t>场地出租</w:t>
            </w:r>
          </w:p>
        </w:tc>
      </w:tr>
      <w:tr w14:paraId="5C39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14:paraId="7B4B2DFA">
            <w:pPr>
              <w:pageBreakBefore w:val="0"/>
              <w:kinsoku/>
              <w:overflowPunct/>
              <w:topLinePunct w:val="0"/>
              <w:autoSpaceDE/>
              <w:autoSpaceDN/>
              <w:bidi w:val="0"/>
              <w:adjustRightInd/>
              <w:spacing w:line="560" w:lineRule="exact"/>
              <w:ind w:right="262"/>
              <w:jc w:val="center"/>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意向</w:t>
            </w:r>
            <w:r>
              <w:rPr>
                <w:rFonts w:hint="eastAsia" w:eastAsia="仿宋" w:cstheme="minorBidi"/>
                <w:b w:val="0"/>
                <w:bCs/>
                <w:color w:val="auto"/>
                <w:kern w:val="2"/>
                <w:sz w:val="28"/>
                <w:szCs w:val="28"/>
                <w:highlight w:val="none"/>
                <w:lang w:val="en-US" w:eastAsia="zh-CN" w:bidi="ar-SA"/>
              </w:rPr>
              <w:t>承租方</w:t>
            </w:r>
          </w:p>
          <w:p w14:paraId="413E1933">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全称</w:t>
            </w:r>
          </w:p>
        </w:tc>
        <w:tc>
          <w:tcPr>
            <w:tcW w:w="5828" w:type="dxa"/>
            <w:noWrap w:val="0"/>
            <w:vAlign w:val="top"/>
          </w:tcPr>
          <w:p w14:paraId="3D4C1CF2">
            <w:pPr>
              <w:pageBreakBefore w:val="0"/>
              <w:kinsoku/>
              <w:overflowPunct/>
              <w:topLinePunct w:val="0"/>
              <w:autoSpaceDE/>
              <w:autoSpaceDN/>
              <w:bidi w:val="0"/>
              <w:adjustRightInd/>
              <w:spacing w:line="560" w:lineRule="exact"/>
              <w:ind w:right="262"/>
              <w:jc w:val="left"/>
              <w:textAlignment w:val="auto"/>
              <w:rPr>
                <w:rFonts w:hint="default" w:eastAsia="仿宋" w:asciiTheme="minorHAnsi" w:hAnsiTheme="minorHAnsi" w:cstheme="minorBidi"/>
                <w:b w:val="0"/>
                <w:bCs/>
                <w:color w:val="auto"/>
                <w:kern w:val="2"/>
                <w:sz w:val="28"/>
                <w:szCs w:val="28"/>
                <w:highlight w:val="none"/>
                <w:lang w:val="en-US" w:eastAsia="zh-CN" w:bidi="ar-SA"/>
              </w:rPr>
            </w:pPr>
          </w:p>
        </w:tc>
      </w:tr>
      <w:tr w14:paraId="104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694" w:type="dxa"/>
            <w:noWrap w:val="0"/>
            <w:vAlign w:val="center"/>
          </w:tcPr>
          <w:p w14:paraId="0925F0AE">
            <w:pPr>
              <w:pageBreakBefore w:val="0"/>
              <w:kinsoku/>
              <w:overflowPunct/>
              <w:topLinePunct w:val="0"/>
              <w:autoSpaceDE/>
              <w:autoSpaceDN/>
              <w:bidi w:val="0"/>
              <w:adjustRightInd/>
              <w:spacing w:line="560" w:lineRule="exact"/>
              <w:ind w:right="262" w:firstLine="280" w:firstLineChars="100"/>
              <w:jc w:val="left"/>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最终报价</w:t>
            </w:r>
          </w:p>
          <w:p w14:paraId="1499F4F7">
            <w:pPr>
              <w:pageBreakBefore w:val="0"/>
              <w:kinsoku/>
              <w:overflowPunct/>
              <w:topLinePunct w:val="0"/>
              <w:autoSpaceDE/>
              <w:autoSpaceDN/>
              <w:bidi w:val="0"/>
              <w:adjustRightInd/>
              <w:spacing w:line="560" w:lineRule="exact"/>
              <w:ind w:right="262"/>
              <w:jc w:val="left"/>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（分成比例）</w:t>
            </w:r>
          </w:p>
        </w:tc>
        <w:tc>
          <w:tcPr>
            <w:tcW w:w="5828" w:type="dxa"/>
            <w:noWrap w:val="0"/>
            <w:vAlign w:val="center"/>
          </w:tcPr>
          <w:p w14:paraId="6EF5DDC5">
            <w:pPr>
              <w:pageBreakBefore w:val="0"/>
              <w:kinsoku/>
              <w:overflowPunct/>
              <w:topLinePunct w:val="0"/>
              <w:autoSpaceDE/>
              <w:autoSpaceDN/>
              <w:bidi w:val="0"/>
              <w:adjustRightInd/>
              <w:spacing w:line="560" w:lineRule="exact"/>
              <w:ind w:right="262"/>
              <w:jc w:val="left"/>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cstheme="minorBidi"/>
                <w:b w:val="0"/>
                <w:bCs/>
                <w:color w:val="auto"/>
                <w:kern w:val="2"/>
                <w:sz w:val="28"/>
                <w:szCs w:val="28"/>
                <w:highlight w:val="none"/>
                <w:lang w:val="en-US" w:eastAsia="zh-CN" w:bidi="ar-SA"/>
              </w:rPr>
              <w:t>出租方</w:t>
            </w:r>
            <w:r>
              <w:rPr>
                <w:rFonts w:hint="eastAsia" w:eastAsia="仿宋" w:asciiTheme="minorHAnsi" w:hAnsiTheme="minorHAnsi" w:cstheme="minorBidi"/>
                <w:b w:val="0"/>
                <w:bCs/>
                <w:color w:val="auto"/>
                <w:kern w:val="2"/>
                <w:sz w:val="28"/>
                <w:szCs w:val="28"/>
                <w:highlight w:val="none"/>
                <w:lang w:val="en-US" w:eastAsia="zh-CN" w:bidi="ar-SA"/>
              </w:rPr>
              <w:t>：       %，</w:t>
            </w:r>
            <w:r>
              <w:rPr>
                <w:rFonts w:hint="eastAsia" w:eastAsia="仿宋" w:cstheme="minorBidi"/>
                <w:b w:val="0"/>
                <w:bCs/>
                <w:color w:val="auto"/>
                <w:kern w:val="2"/>
                <w:sz w:val="28"/>
                <w:szCs w:val="28"/>
                <w:highlight w:val="none"/>
                <w:lang w:val="en-US" w:eastAsia="zh-CN" w:bidi="ar-SA"/>
              </w:rPr>
              <w:t>承租方</w:t>
            </w:r>
            <w:r>
              <w:rPr>
                <w:rFonts w:hint="eastAsia" w:eastAsia="仿宋" w:asciiTheme="minorHAnsi" w:hAnsiTheme="minorHAnsi" w:cstheme="minorBidi"/>
                <w:b w:val="0"/>
                <w:bCs/>
                <w:color w:val="auto"/>
                <w:kern w:val="2"/>
                <w:sz w:val="28"/>
                <w:szCs w:val="28"/>
                <w:highlight w:val="none"/>
                <w:lang w:val="en-US" w:eastAsia="zh-CN" w:bidi="ar-SA"/>
              </w:rPr>
              <w:t>：       %</w:t>
            </w:r>
          </w:p>
        </w:tc>
      </w:tr>
    </w:tbl>
    <w:p w14:paraId="650C9EBB">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18CF0858">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6B31EC08">
      <w:pPr>
        <w:pStyle w:val="2"/>
        <w:pageBreakBefore w:val="0"/>
        <w:kinsoku/>
        <w:overflowPunct/>
        <w:topLinePunct w:val="0"/>
        <w:autoSpaceDE/>
        <w:autoSpaceDN/>
        <w:bidi w:val="0"/>
        <w:adjustRightInd/>
        <w:spacing w:line="560" w:lineRule="exact"/>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意向</w:t>
      </w:r>
      <w:r>
        <w:rPr>
          <w:rFonts w:hint="eastAsia" w:ascii="Times New Roman" w:hAnsi="Times New Roman" w:eastAsia="仿宋_GB2312" w:cs="Times New Roman"/>
          <w:b w:val="0"/>
          <w:bCs w:val="0"/>
          <w:kern w:val="0"/>
          <w:sz w:val="32"/>
          <w:szCs w:val="32"/>
          <w:lang w:val="en-US" w:eastAsia="zh-CN" w:bidi="ar-SA"/>
        </w:rPr>
        <w:t>承租方</w:t>
      </w:r>
      <w:r>
        <w:rPr>
          <w:rFonts w:hint="default" w:ascii="Times New Roman" w:hAnsi="Times New Roman" w:eastAsia="仿宋_GB2312" w:cs="Times New Roman"/>
          <w:b w:val="0"/>
          <w:bCs w:val="0"/>
          <w:kern w:val="0"/>
          <w:sz w:val="32"/>
          <w:szCs w:val="32"/>
          <w:lang w:val="en-US" w:eastAsia="zh-CN" w:bidi="ar-SA"/>
        </w:rPr>
        <w:t>盖章：</w:t>
      </w:r>
    </w:p>
    <w:p w14:paraId="70E71F15">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3E3ED252">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注：</w:t>
      </w:r>
    </w:p>
    <w:p w14:paraId="23E432C7">
      <w:pPr>
        <w:pStyle w:val="10"/>
        <w:pageBreakBefore w:val="0"/>
        <w:widowControl/>
        <w:shd w:val="clear" w:color="auto" w:fill="FFFFFF"/>
        <w:kinsoku/>
        <w:overflowPunct/>
        <w:topLinePunct w:val="0"/>
        <w:autoSpaceDE/>
        <w:autoSpaceDN/>
        <w:bidi w:val="0"/>
        <w:adjustRightInd/>
        <w:spacing w:beforeAutospacing="0" w:afterAutospacing="0"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1.最终报价</w:t>
      </w:r>
      <w:r>
        <w:rPr>
          <w:rFonts w:hint="eastAsia" w:eastAsia="仿宋" w:asciiTheme="minorHAnsi" w:hAnsiTheme="minorHAnsi" w:cstheme="minorBidi"/>
          <w:b w:val="0"/>
          <w:bCs/>
          <w:color w:val="auto"/>
          <w:kern w:val="2"/>
          <w:sz w:val="28"/>
          <w:szCs w:val="28"/>
          <w:highlight w:val="none"/>
          <w:lang w:val="en-US" w:eastAsia="zh-CN" w:bidi="ar-SA"/>
        </w:rPr>
        <w:t>（分成比例）</w:t>
      </w:r>
      <w:r>
        <w:rPr>
          <w:rFonts w:hint="eastAsia" w:eastAsia="仿宋" w:cstheme="minorBidi"/>
          <w:b w:val="0"/>
          <w:bCs/>
          <w:color w:val="auto"/>
          <w:kern w:val="2"/>
          <w:sz w:val="28"/>
          <w:szCs w:val="28"/>
          <w:highlight w:val="none"/>
          <w:lang w:val="en-US" w:eastAsia="zh-CN" w:bidi="ar-SA"/>
        </w:rPr>
        <w:t>不得低于：出租方</w:t>
      </w:r>
      <w:r>
        <w:rPr>
          <w:rFonts w:hint="default" w:eastAsia="仿宋" w:asciiTheme="minorHAnsi" w:hAnsiTheme="minorHAnsi" w:cstheme="minorBidi"/>
          <w:b w:val="0"/>
          <w:bCs/>
          <w:color w:val="auto"/>
          <w:kern w:val="2"/>
          <w:sz w:val="28"/>
          <w:szCs w:val="28"/>
          <w:highlight w:val="none"/>
          <w:lang w:val="en-US" w:eastAsia="zh-CN" w:bidi="ar-SA"/>
        </w:rPr>
        <w:t xml:space="preserve"> 30 %</w:t>
      </w:r>
    </w:p>
    <w:p w14:paraId="6B7A5A2B">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2.如表中填写多个报价，报价无效。</w:t>
      </w:r>
    </w:p>
    <w:p w14:paraId="2BDAA22E">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3.请书写工整、清晰、准确。</w:t>
      </w:r>
    </w:p>
    <w:p w14:paraId="0DF4AD01">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4.请将此报价单加盖公章后按公告要求密封包装递交至指定地点。</w:t>
      </w:r>
      <w:r>
        <w:rPr>
          <w:rFonts w:hint="eastAsia" w:eastAsia="仿宋" w:asciiTheme="minorHAnsi" w:hAnsiTheme="minorHAnsi" w:cstheme="minorBidi"/>
          <w:b w:val="0"/>
          <w:bCs/>
          <w:color w:val="auto"/>
          <w:kern w:val="2"/>
          <w:sz w:val="28"/>
          <w:szCs w:val="28"/>
          <w:highlight w:val="none"/>
          <w:lang w:val="en-US" w:eastAsia="zh-CN" w:bidi="ar-SA"/>
        </w:rPr>
        <w:fldChar w:fldCharType="end"/>
      </w:r>
    </w:p>
    <w:p w14:paraId="7179F70F">
      <w:pPr>
        <w:pStyle w:val="10"/>
        <w:pageBreakBefore w:val="0"/>
        <w:widowControl/>
        <w:kinsoku/>
        <w:overflowPunct/>
        <w:topLinePunct w:val="0"/>
        <w:autoSpaceDE/>
        <w:autoSpaceDN/>
        <w:bidi w:val="0"/>
        <w:adjustRightInd/>
        <w:spacing w:beforeAutospacing="0" w:afterAutospacing="0" w:line="560" w:lineRule="exact"/>
        <w:ind w:firstLine="560" w:firstLineChars="200"/>
        <w:jc w:val="both"/>
        <w:textAlignment w:val="auto"/>
        <w:rPr>
          <w:rFonts w:hint="default" w:ascii="Times New Roman" w:hAnsi="Times New Roman" w:eastAsia="仿宋_GB2312"/>
          <w:sz w:val="32"/>
          <w:szCs w:val="32"/>
          <w:lang w:val="en-US" w:eastAsia="zh-CN"/>
        </w:rPr>
      </w:pPr>
      <w:r>
        <w:rPr>
          <w:rFonts w:hint="eastAsia" w:eastAsia="仿宋" w:asciiTheme="minorHAnsi" w:hAnsiTheme="minorHAnsi" w:cstheme="minorBidi"/>
          <w:b w:val="0"/>
          <w:bCs/>
          <w:color w:val="auto"/>
          <w:kern w:val="2"/>
          <w:sz w:val="28"/>
          <w:szCs w:val="28"/>
          <w:highlight w:val="none"/>
          <w:lang w:val="en-US" w:eastAsia="zh-CN" w:bidi="ar-SA"/>
        </w:rPr>
        <w:fldChar w:fldCharType="begin"/>
      </w:r>
      <w:r>
        <w:rPr>
          <w:rFonts w:hint="eastAsia" w:eastAsia="仿宋" w:asciiTheme="minorHAnsi" w:hAnsiTheme="minorHAnsi" w:cstheme="minorBidi"/>
          <w:b w:val="0"/>
          <w:bCs/>
          <w:color w:val="auto"/>
          <w:kern w:val="2"/>
          <w:sz w:val="28"/>
          <w:szCs w:val="28"/>
          <w:highlight w:val="none"/>
          <w:lang w:val="en-US" w:eastAsia="zh-CN" w:bidi="ar-SA"/>
        </w:rPr>
        <w:instrText xml:space="preserve"> HYPERLINK \l "_Toc60608825" </w:instrText>
      </w:r>
      <w:r>
        <w:rPr>
          <w:rFonts w:hint="eastAsia" w:eastAsia="仿宋" w:asciiTheme="minorHAnsi" w:hAnsiTheme="minorHAnsi" w:cstheme="minorBidi"/>
          <w:b w:val="0"/>
          <w:bCs/>
          <w:color w:val="auto"/>
          <w:kern w:val="2"/>
          <w:sz w:val="28"/>
          <w:szCs w:val="28"/>
          <w:highlight w:val="none"/>
          <w:lang w:val="en-US" w:eastAsia="zh-CN" w:bidi="ar-SA"/>
        </w:rPr>
        <w:fldChar w:fldCharType="separate"/>
      </w:r>
    </w:p>
    <w:p w14:paraId="1532EF8C">
      <w:pPr>
        <w:pStyle w:val="10"/>
        <w:pageBreakBefore w:val="0"/>
        <w:widowControl/>
        <w:kinsoku/>
        <w:overflowPunct/>
        <w:topLinePunct w:val="0"/>
        <w:autoSpaceDE/>
        <w:autoSpaceDN/>
        <w:bidi w:val="0"/>
        <w:adjustRightInd/>
        <w:spacing w:beforeAutospacing="0" w:afterAutospacing="0" w:line="560" w:lineRule="exact"/>
        <w:ind w:firstLine="560" w:firstLineChars="200"/>
        <w:jc w:val="both"/>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5CFB8752">
      <w:pPr>
        <w:pageBreakBefore w:val="0"/>
        <w:kinsoku/>
        <w:overflowPunct/>
        <w:topLinePunct w:val="0"/>
        <w:autoSpaceDE/>
        <w:autoSpaceDN/>
        <w:bidi w:val="0"/>
        <w:adjustRightInd/>
        <w:spacing w:line="560" w:lineRule="exact"/>
        <w:ind w:firstLine="560" w:firstLineChars="200"/>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39784276">
      <w:pPr>
        <w:pageBreakBefore w:val="0"/>
        <w:kinsoku/>
        <w:overflowPunct/>
        <w:topLinePunct w:val="0"/>
        <w:autoSpaceDE/>
        <w:autoSpaceDN/>
        <w:bidi w:val="0"/>
        <w:adjustRightInd/>
        <w:spacing w:line="560" w:lineRule="exact"/>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0D8F2995">
      <w:pPr>
        <w:pageBreakBefore w:val="0"/>
        <w:kinsoku/>
        <w:overflowPunct/>
        <w:topLinePunct w:val="0"/>
        <w:autoSpaceDE/>
        <w:autoSpaceDN/>
        <w:bidi w:val="0"/>
        <w:adjustRightInd/>
        <w:spacing w:line="560" w:lineRule="exact"/>
        <w:ind w:firstLine="560" w:firstLineChars="200"/>
        <w:textAlignment w:val="auto"/>
        <w:rPr>
          <w:rFonts w:hint="eastAsia" w:eastAsia="仿宋" w:asciiTheme="minorHAnsi" w:hAnsiTheme="minorHAnsi" w:cstheme="minorBidi"/>
          <w:b w:val="0"/>
          <w:bCs/>
          <w:color w:val="auto"/>
          <w:kern w:val="2"/>
          <w:sz w:val="28"/>
          <w:szCs w:val="28"/>
          <w:highlight w:val="none"/>
          <w:lang w:val="en-US" w:eastAsia="zh-CN" w:bidi="ar-SA"/>
        </w:rPr>
      </w:pPr>
    </w:p>
    <w:p w14:paraId="6CAFFA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Times New Roman"/>
          <w:snapToGrid w:val="0"/>
          <w:color w:val="000000"/>
          <w:kern w:val="66"/>
          <w:sz w:val="44"/>
          <w:szCs w:val="44"/>
          <w:lang w:val="en-US" w:eastAsia="zh-CN"/>
        </w:rPr>
      </w:pPr>
    </w:p>
    <w:p w14:paraId="7AAB75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val="0"/>
          <w:color w:val="000000"/>
          <w:kern w:val="66"/>
          <w:sz w:val="44"/>
          <w:szCs w:val="44"/>
          <w:lang w:val="en-US" w:eastAsia="zh-CN"/>
        </w:rPr>
      </w:pPr>
    </w:p>
    <w:p w14:paraId="7080BF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Times New Roman"/>
          <w:snapToGrid w:val="0"/>
          <w:color w:val="000000"/>
          <w:kern w:val="66"/>
          <w:sz w:val="44"/>
          <w:szCs w:val="44"/>
          <w:lang w:val="en-US" w:eastAsia="zh-CN"/>
        </w:rPr>
      </w:pPr>
      <w:r>
        <w:rPr>
          <w:rFonts w:hint="eastAsia" w:ascii="方正小标宋简体" w:hAnsi="Times New Roman" w:eastAsia="方正小标宋简体" w:cs="Times New Roman"/>
          <w:snapToGrid w:val="0"/>
          <w:color w:val="000000"/>
          <w:kern w:val="66"/>
          <w:sz w:val="44"/>
          <w:szCs w:val="44"/>
          <w:lang w:val="en-US" w:eastAsia="zh-CN"/>
        </w:rPr>
        <w:t>报价单（二次)</w:t>
      </w:r>
    </w:p>
    <w:p w14:paraId="20569D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Times New Roman"/>
          <w:snapToGrid w:val="0"/>
          <w:color w:val="000000"/>
          <w:kern w:val="66"/>
          <w:sz w:val="44"/>
          <w:szCs w:val="44"/>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828"/>
      </w:tblGrid>
      <w:tr w14:paraId="4C4F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center"/>
          </w:tcPr>
          <w:p w14:paraId="06105458">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项目名称</w:t>
            </w:r>
          </w:p>
        </w:tc>
        <w:tc>
          <w:tcPr>
            <w:tcW w:w="5828" w:type="dxa"/>
            <w:noWrap w:val="0"/>
            <w:vAlign w:val="center"/>
          </w:tcPr>
          <w:p w14:paraId="3F15D874">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cstheme="minorBidi"/>
                <w:b w:val="0"/>
                <w:bCs/>
                <w:color w:val="auto"/>
                <w:kern w:val="2"/>
                <w:sz w:val="28"/>
                <w:szCs w:val="28"/>
                <w:highlight w:val="none"/>
                <w:lang w:val="en-US" w:eastAsia="zh-CN" w:bidi="ar-SA"/>
              </w:rPr>
              <w:t>合肥市包公园冰箱贴</w:t>
            </w:r>
            <w:r>
              <w:rPr>
                <w:rFonts w:hint="eastAsia" w:eastAsia="仿宋" w:asciiTheme="minorHAnsi" w:hAnsiTheme="minorHAnsi" w:cstheme="minorBidi"/>
                <w:b w:val="0"/>
                <w:bCs/>
                <w:color w:val="auto"/>
                <w:kern w:val="2"/>
                <w:sz w:val="28"/>
                <w:szCs w:val="28"/>
                <w:highlight w:val="none"/>
                <w:lang w:val="en-US" w:eastAsia="zh-CN" w:bidi="ar-SA"/>
              </w:rPr>
              <w:t>售卖机</w:t>
            </w:r>
            <w:r>
              <w:rPr>
                <w:rFonts w:hint="eastAsia" w:eastAsia="仿宋" w:cstheme="minorBidi"/>
                <w:b w:val="0"/>
                <w:bCs/>
                <w:color w:val="auto"/>
                <w:kern w:val="2"/>
                <w:sz w:val="28"/>
                <w:szCs w:val="28"/>
                <w:highlight w:val="none"/>
                <w:lang w:val="en-US" w:eastAsia="zh-CN" w:bidi="ar-SA"/>
              </w:rPr>
              <w:t>场地出租</w:t>
            </w:r>
          </w:p>
        </w:tc>
      </w:tr>
      <w:tr w14:paraId="2F51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noWrap w:val="0"/>
            <w:vAlign w:val="top"/>
          </w:tcPr>
          <w:p w14:paraId="5B920D81">
            <w:pPr>
              <w:pageBreakBefore w:val="0"/>
              <w:kinsoku/>
              <w:overflowPunct/>
              <w:topLinePunct w:val="0"/>
              <w:autoSpaceDE/>
              <w:autoSpaceDN/>
              <w:bidi w:val="0"/>
              <w:adjustRightInd/>
              <w:spacing w:line="560" w:lineRule="exact"/>
              <w:ind w:right="262"/>
              <w:jc w:val="center"/>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意向</w:t>
            </w:r>
            <w:r>
              <w:rPr>
                <w:rFonts w:hint="eastAsia" w:eastAsia="仿宋" w:cstheme="minorBidi"/>
                <w:b w:val="0"/>
                <w:bCs/>
                <w:color w:val="auto"/>
                <w:kern w:val="2"/>
                <w:sz w:val="28"/>
                <w:szCs w:val="28"/>
                <w:highlight w:val="none"/>
                <w:lang w:val="en-US" w:eastAsia="zh-CN" w:bidi="ar-SA"/>
              </w:rPr>
              <w:t>承租方</w:t>
            </w:r>
          </w:p>
          <w:p w14:paraId="3C37FF7D">
            <w:pPr>
              <w:pageBreakBefore w:val="0"/>
              <w:kinsoku/>
              <w:overflowPunct/>
              <w:topLinePunct w:val="0"/>
              <w:autoSpaceDE/>
              <w:autoSpaceDN/>
              <w:bidi w:val="0"/>
              <w:adjustRightInd/>
              <w:spacing w:line="560" w:lineRule="exact"/>
              <w:ind w:right="262"/>
              <w:jc w:val="center"/>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全称</w:t>
            </w:r>
          </w:p>
        </w:tc>
        <w:tc>
          <w:tcPr>
            <w:tcW w:w="5828" w:type="dxa"/>
            <w:noWrap w:val="0"/>
            <w:vAlign w:val="top"/>
          </w:tcPr>
          <w:p w14:paraId="219D8652">
            <w:pPr>
              <w:pageBreakBefore w:val="0"/>
              <w:kinsoku/>
              <w:overflowPunct/>
              <w:topLinePunct w:val="0"/>
              <w:autoSpaceDE/>
              <w:autoSpaceDN/>
              <w:bidi w:val="0"/>
              <w:adjustRightInd/>
              <w:spacing w:line="560" w:lineRule="exact"/>
              <w:ind w:right="262"/>
              <w:jc w:val="left"/>
              <w:textAlignment w:val="auto"/>
              <w:rPr>
                <w:rFonts w:hint="default" w:eastAsia="仿宋" w:asciiTheme="minorHAnsi" w:hAnsiTheme="minorHAnsi" w:cstheme="minorBidi"/>
                <w:b w:val="0"/>
                <w:bCs/>
                <w:color w:val="auto"/>
                <w:kern w:val="2"/>
                <w:sz w:val="28"/>
                <w:szCs w:val="28"/>
                <w:highlight w:val="none"/>
                <w:lang w:val="en-US" w:eastAsia="zh-CN" w:bidi="ar-SA"/>
              </w:rPr>
            </w:pPr>
          </w:p>
        </w:tc>
      </w:tr>
      <w:tr w14:paraId="52E3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694" w:type="dxa"/>
            <w:noWrap w:val="0"/>
            <w:vAlign w:val="center"/>
          </w:tcPr>
          <w:p w14:paraId="5ADACF08">
            <w:pPr>
              <w:pageBreakBefore w:val="0"/>
              <w:kinsoku/>
              <w:overflowPunct/>
              <w:topLinePunct w:val="0"/>
              <w:autoSpaceDE/>
              <w:autoSpaceDN/>
              <w:bidi w:val="0"/>
              <w:adjustRightInd/>
              <w:spacing w:line="560" w:lineRule="exact"/>
              <w:ind w:right="262" w:firstLine="280" w:firstLineChars="100"/>
              <w:jc w:val="left"/>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最终报价</w:t>
            </w:r>
          </w:p>
          <w:p w14:paraId="0E8A6113">
            <w:pPr>
              <w:pageBreakBefore w:val="0"/>
              <w:kinsoku/>
              <w:overflowPunct/>
              <w:topLinePunct w:val="0"/>
              <w:autoSpaceDE/>
              <w:autoSpaceDN/>
              <w:bidi w:val="0"/>
              <w:adjustRightInd/>
              <w:spacing w:line="560" w:lineRule="exact"/>
              <w:ind w:right="262"/>
              <w:jc w:val="left"/>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eastAsia" w:eastAsia="仿宋" w:asciiTheme="minorHAnsi" w:hAnsiTheme="minorHAnsi" w:cstheme="minorBidi"/>
                <w:b w:val="0"/>
                <w:bCs/>
                <w:color w:val="auto"/>
                <w:kern w:val="2"/>
                <w:sz w:val="28"/>
                <w:szCs w:val="28"/>
                <w:highlight w:val="none"/>
                <w:lang w:val="en-US" w:eastAsia="zh-CN" w:bidi="ar-SA"/>
              </w:rPr>
              <w:t>（分成比例）</w:t>
            </w:r>
          </w:p>
        </w:tc>
        <w:tc>
          <w:tcPr>
            <w:tcW w:w="5828" w:type="dxa"/>
            <w:noWrap w:val="0"/>
            <w:vAlign w:val="center"/>
          </w:tcPr>
          <w:p w14:paraId="74D82906">
            <w:pPr>
              <w:pageBreakBefore w:val="0"/>
              <w:kinsoku/>
              <w:overflowPunct/>
              <w:topLinePunct w:val="0"/>
              <w:autoSpaceDE/>
              <w:autoSpaceDN/>
              <w:bidi w:val="0"/>
              <w:adjustRightInd/>
              <w:spacing w:line="560" w:lineRule="exact"/>
              <w:ind w:right="262"/>
              <w:jc w:val="left"/>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eastAsia" w:eastAsia="仿宋" w:cstheme="minorBidi"/>
                <w:b w:val="0"/>
                <w:bCs/>
                <w:color w:val="auto"/>
                <w:kern w:val="2"/>
                <w:sz w:val="28"/>
                <w:szCs w:val="28"/>
                <w:highlight w:val="none"/>
                <w:lang w:val="en-US" w:eastAsia="zh-CN" w:bidi="ar-SA"/>
              </w:rPr>
              <w:t>出租方</w:t>
            </w:r>
            <w:r>
              <w:rPr>
                <w:rFonts w:hint="eastAsia" w:eastAsia="仿宋" w:asciiTheme="minorHAnsi" w:hAnsiTheme="minorHAnsi" w:cstheme="minorBidi"/>
                <w:b w:val="0"/>
                <w:bCs/>
                <w:color w:val="auto"/>
                <w:kern w:val="2"/>
                <w:sz w:val="28"/>
                <w:szCs w:val="28"/>
                <w:highlight w:val="none"/>
                <w:lang w:val="en-US" w:eastAsia="zh-CN" w:bidi="ar-SA"/>
              </w:rPr>
              <w:t>：       %，</w:t>
            </w:r>
            <w:r>
              <w:rPr>
                <w:rFonts w:hint="eastAsia" w:eastAsia="仿宋" w:cstheme="minorBidi"/>
                <w:b w:val="0"/>
                <w:bCs/>
                <w:color w:val="auto"/>
                <w:kern w:val="2"/>
                <w:sz w:val="28"/>
                <w:szCs w:val="28"/>
                <w:highlight w:val="none"/>
                <w:lang w:val="en-US" w:eastAsia="zh-CN" w:bidi="ar-SA"/>
              </w:rPr>
              <w:t>承租方</w:t>
            </w:r>
            <w:r>
              <w:rPr>
                <w:rFonts w:hint="eastAsia" w:eastAsia="仿宋" w:asciiTheme="minorHAnsi" w:hAnsiTheme="minorHAnsi" w:cstheme="minorBidi"/>
                <w:b w:val="0"/>
                <w:bCs/>
                <w:color w:val="auto"/>
                <w:kern w:val="2"/>
                <w:sz w:val="28"/>
                <w:szCs w:val="28"/>
                <w:highlight w:val="none"/>
                <w:lang w:val="en-US" w:eastAsia="zh-CN" w:bidi="ar-SA"/>
              </w:rPr>
              <w:t>：       %</w:t>
            </w:r>
          </w:p>
        </w:tc>
      </w:tr>
    </w:tbl>
    <w:p w14:paraId="63101B9F">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47C652C2">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331FE527">
      <w:pPr>
        <w:pStyle w:val="2"/>
        <w:pageBreakBefore w:val="0"/>
        <w:kinsoku/>
        <w:overflowPunct/>
        <w:topLinePunct w:val="0"/>
        <w:autoSpaceDE/>
        <w:autoSpaceDN/>
        <w:bidi w:val="0"/>
        <w:adjustRightInd/>
        <w:spacing w:line="560" w:lineRule="exact"/>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意向</w:t>
      </w:r>
      <w:r>
        <w:rPr>
          <w:rFonts w:hint="eastAsia" w:ascii="Times New Roman" w:hAnsi="Times New Roman" w:eastAsia="仿宋_GB2312" w:cs="Times New Roman"/>
          <w:b w:val="0"/>
          <w:bCs w:val="0"/>
          <w:kern w:val="0"/>
          <w:sz w:val="32"/>
          <w:szCs w:val="32"/>
          <w:lang w:val="en-US" w:eastAsia="zh-CN" w:bidi="ar-SA"/>
        </w:rPr>
        <w:t>承租方</w:t>
      </w:r>
      <w:r>
        <w:rPr>
          <w:rFonts w:hint="default" w:ascii="Times New Roman" w:hAnsi="Times New Roman" w:eastAsia="仿宋_GB2312" w:cs="Times New Roman"/>
          <w:b w:val="0"/>
          <w:bCs w:val="0"/>
          <w:kern w:val="0"/>
          <w:sz w:val="32"/>
          <w:szCs w:val="32"/>
          <w:lang w:val="en-US" w:eastAsia="zh-CN" w:bidi="ar-SA"/>
        </w:rPr>
        <w:t>盖章：</w:t>
      </w:r>
    </w:p>
    <w:p w14:paraId="181E3093">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p>
    <w:p w14:paraId="5F5179FC">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注：</w:t>
      </w:r>
    </w:p>
    <w:p w14:paraId="17A7BDA4">
      <w:pPr>
        <w:pStyle w:val="10"/>
        <w:pageBreakBefore w:val="0"/>
        <w:widowControl/>
        <w:shd w:val="clear" w:color="auto" w:fill="FFFFFF"/>
        <w:kinsoku/>
        <w:overflowPunct/>
        <w:topLinePunct w:val="0"/>
        <w:autoSpaceDE/>
        <w:autoSpaceDN/>
        <w:bidi w:val="0"/>
        <w:adjustRightInd/>
        <w:spacing w:beforeAutospacing="0" w:afterAutospacing="0"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1.最终报价</w:t>
      </w:r>
      <w:r>
        <w:rPr>
          <w:rFonts w:hint="eastAsia" w:eastAsia="仿宋" w:asciiTheme="minorHAnsi" w:hAnsiTheme="minorHAnsi" w:cstheme="minorBidi"/>
          <w:b w:val="0"/>
          <w:bCs/>
          <w:color w:val="auto"/>
          <w:kern w:val="2"/>
          <w:sz w:val="28"/>
          <w:szCs w:val="28"/>
          <w:highlight w:val="none"/>
          <w:lang w:val="en-US" w:eastAsia="zh-CN" w:bidi="ar-SA"/>
        </w:rPr>
        <w:t>（分成比例）</w:t>
      </w:r>
      <w:r>
        <w:rPr>
          <w:rFonts w:hint="eastAsia" w:eastAsia="仿宋" w:cstheme="minorBidi"/>
          <w:b w:val="0"/>
          <w:bCs/>
          <w:color w:val="auto"/>
          <w:kern w:val="2"/>
          <w:sz w:val="28"/>
          <w:szCs w:val="28"/>
          <w:highlight w:val="none"/>
          <w:lang w:val="en-US" w:eastAsia="zh-CN" w:bidi="ar-SA"/>
        </w:rPr>
        <w:t>不得低于：出租方</w:t>
      </w:r>
      <w:r>
        <w:rPr>
          <w:rFonts w:hint="default" w:eastAsia="仿宋" w:asciiTheme="minorHAnsi" w:hAnsiTheme="minorHAnsi" w:cstheme="minorBidi"/>
          <w:b w:val="0"/>
          <w:bCs/>
          <w:color w:val="auto"/>
          <w:kern w:val="2"/>
          <w:sz w:val="28"/>
          <w:szCs w:val="28"/>
          <w:highlight w:val="none"/>
          <w:lang w:val="en-US" w:eastAsia="zh-CN" w:bidi="ar-SA"/>
        </w:rPr>
        <w:t xml:space="preserve"> 30 %</w:t>
      </w:r>
    </w:p>
    <w:p w14:paraId="6207FDF6">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2.如表中填写多个报价，报价无效。</w:t>
      </w:r>
    </w:p>
    <w:p w14:paraId="1AF500E5">
      <w:pPr>
        <w:pStyle w:val="2"/>
        <w:pageBreakBefore w:val="0"/>
        <w:kinsoku/>
        <w:overflowPunct/>
        <w:topLinePunct w:val="0"/>
        <w:autoSpaceDE/>
        <w:autoSpaceDN/>
        <w:bidi w:val="0"/>
        <w:adjustRightInd/>
        <w:spacing w:line="560" w:lineRule="exact"/>
        <w:jc w:val="both"/>
        <w:textAlignment w:val="auto"/>
        <w:rPr>
          <w:rFonts w:hint="default"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3.请书写工整、清晰、准确。</w:t>
      </w:r>
    </w:p>
    <w:p w14:paraId="6C53A7E1">
      <w:pPr>
        <w:pStyle w:val="2"/>
        <w:pageBreakBefore w:val="0"/>
        <w:kinsoku/>
        <w:overflowPunct/>
        <w:topLinePunct w:val="0"/>
        <w:autoSpaceDE/>
        <w:autoSpaceDN/>
        <w:bidi w:val="0"/>
        <w:adjustRightInd/>
        <w:spacing w:line="560" w:lineRule="exact"/>
        <w:jc w:val="both"/>
        <w:textAlignment w:val="auto"/>
        <w:rPr>
          <w:rFonts w:hint="eastAsia" w:eastAsia="仿宋" w:asciiTheme="minorHAnsi" w:hAnsiTheme="minorHAnsi" w:cstheme="minorBidi"/>
          <w:b w:val="0"/>
          <w:bCs/>
          <w:color w:val="auto"/>
          <w:kern w:val="2"/>
          <w:sz w:val="28"/>
          <w:szCs w:val="28"/>
          <w:highlight w:val="none"/>
          <w:lang w:val="en-US" w:eastAsia="zh-CN" w:bidi="ar-SA"/>
        </w:rPr>
      </w:pPr>
      <w:r>
        <w:rPr>
          <w:rFonts w:hint="default" w:eastAsia="仿宋" w:asciiTheme="minorHAnsi" w:hAnsiTheme="minorHAnsi" w:cstheme="minorBidi"/>
          <w:b w:val="0"/>
          <w:bCs/>
          <w:color w:val="auto"/>
          <w:kern w:val="2"/>
          <w:sz w:val="28"/>
          <w:szCs w:val="28"/>
          <w:highlight w:val="none"/>
          <w:lang w:val="en-US" w:eastAsia="zh-CN" w:bidi="ar-SA"/>
        </w:rPr>
        <w:t>4.请将此报价单加盖公章后按公告要求密封包装递交至指定地点。</w:t>
      </w:r>
      <w:r>
        <w:rPr>
          <w:rFonts w:hint="eastAsia" w:eastAsia="仿宋" w:asciiTheme="minorHAnsi" w:hAnsiTheme="minorHAnsi" w:cstheme="minorBidi"/>
          <w:b w:val="0"/>
          <w:bCs/>
          <w:color w:val="auto"/>
          <w:kern w:val="2"/>
          <w:sz w:val="28"/>
          <w:szCs w:val="28"/>
          <w:highlight w:val="none"/>
          <w:lang w:val="en-US" w:eastAsia="zh-CN" w:bidi="ar-SA"/>
        </w:rPr>
        <w:fldChar w:fldCharType="end"/>
      </w:r>
    </w:p>
    <w:p w14:paraId="407C8B0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b/>
          <w:bCs/>
          <w:color w:val="auto"/>
          <w:spacing w:val="0"/>
          <w:sz w:val="32"/>
          <w:szCs w:val="32"/>
          <w:highlight w:val="none"/>
          <w:lang w:val="en-US" w:eastAsia="zh-CN"/>
        </w:rPr>
      </w:pPr>
    </w:p>
    <w:p w14:paraId="71FBD33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b/>
          <w:bCs/>
          <w:color w:val="auto"/>
          <w:spacing w:val="0"/>
          <w:sz w:val="32"/>
          <w:szCs w:val="32"/>
          <w:highlight w:val="none"/>
          <w:lang w:val="en-US" w:eastAsia="zh-CN"/>
        </w:rPr>
      </w:pPr>
    </w:p>
    <w:p w14:paraId="5A20604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bCs/>
          <w:color w:val="auto"/>
          <w:spacing w:val="0"/>
          <w:sz w:val="32"/>
          <w:szCs w:val="32"/>
          <w:highlight w:val="none"/>
          <w:lang w:val="en-US" w:eastAsia="zh-CN"/>
        </w:rPr>
      </w:pPr>
      <w:r>
        <w:rPr>
          <w:rFonts w:hint="eastAsia" w:ascii="Times New Roman" w:hAnsi="Times New Roman" w:eastAsia="仿宋_GB2312" w:cs="Times New Roman"/>
          <w:b/>
          <w:bCs/>
          <w:color w:val="auto"/>
          <w:spacing w:val="0"/>
          <w:sz w:val="32"/>
          <w:szCs w:val="32"/>
          <w:highlight w:val="none"/>
          <w:lang w:val="en-US" w:eastAsia="zh-CN"/>
        </w:rPr>
        <w:t>此页不装订于投标文件，须盖公章后由报价单位法人或授权人携带至开标现场，用于二次报价</w:t>
      </w:r>
    </w:p>
    <w:p w14:paraId="31B2202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pacing w:val="0"/>
          <w:sz w:val="32"/>
          <w:szCs w:val="32"/>
          <w:highlight w:val="none"/>
          <w:lang w:val="en-US" w:eastAsia="zh-CN"/>
        </w:rPr>
      </w:pPr>
    </w:p>
    <w:p w14:paraId="2832A764">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color w:val="auto"/>
          <w:spacing w:val="0"/>
          <w:sz w:val="32"/>
          <w:szCs w:val="32"/>
          <w:highlight w:val="none"/>
          <w:lang w:val="en-US" w:eastAsia="zh-CN"/>
        </w:rPr>
      </w:pPr>
    </w:p>
    <w:p w14:paraId="23ADB602">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color w:val="auto"/>
          <w:spacing w:val="0"/>
          <w:sz w:val="32"/>
          <w:szCs w:val="32"/>
          <w:highlight w:val="none"/>
          <w:lang w:val="en-US" w:eastAsia="zh-CN"/>
        </w:rPr>
      </w:pPr>
    </w:p>
    <w:p w14:paraId="2C3BBB9E">
      <w:pPr>
        <w:keepNext w:val="0"/>
        <w:keepLines w:val="0"/>
        <w:pageBreakBefore w:val="0"/>
        <w:widowControl w:val="0"/>
        <w:kinsoku/>
        <w:wordWrap/>
        <w:overflowPunct/>
        <w:topLinePunct w:val="0"/>
        <w:autoSpaceDE/>
        <w:autoSpaceDN/>
        <w:bidi w:val="0"/>
        <w:adjustRightInd/>
        <w:spacing w:line="560" w:lineRule="exact"/>
        <w:jc w:val="left"/>
        <w:textAlignment w:val="auto"/>
        <w:rPr>
          <w:rStyle w:val="15"/>
          <w:rFonts w:hint="eastAsia" w:ascii="Times New Roman" w:hAnsi="Times New Roman" w:eastAsia="国标仿宋-GB/T 2312" w:cs="Times New Roman"/>
          <w:b/>
          <w:bCs/>
          <w:i w:val="0"/>
          <w:iCs w:val="0"/>
          <w:caps w:val="0"/>
          <w:color w:val="000000"/>
          <w:spacing w:val="0"/>
          <w:kern w:val="0"/>
          <w:sz w:val="36"/>
          <w:szCs w:val="36"/>
          <w:shd w:val="clear" w:color="auto" w:fill="FFFFFF"/>
          <w:lang w:val="en-US" w:eastAsia="zh-CN" w:bidi="ar"/>
        </w:rPr>
      </w:pPr>
      <w:r>
        <w:rPr>
          <w:rFonts w:hint="default" w:ascii="Times New Roman" w:hAnsi="Times New Roman" w:eastAsia="仿宋_GB2312" w:cs="Times New Roman"/>
          <w:color w:val="auto"/>
          <w:spacing w:val="0"/>
          <w:sz w:val="32"/>
          <w:szCs w:val="32"/>
          <w:highlight w:val="none"/>
          <w:lang w:val="en-US" w:eastAsia="zh-CN"/>
        </w:rPr>
        <w:t>附件2：</w:t>
      </w:r>
    </w:p>
    <w:p w14:paraId="42FC3835">
      <w:pPr>
        <w:keepNext w:val="0"/>
        <w:keepLines w:val="0"/>
        <w:pageBreakBefore w:val="0"/>
        <w:widowControl w:val="0"/>
        <w:kinsoku/>
        <w:wordWrap/>
        <w:overflowPunct/>
        <w:topLinePunct w:val="0"/>
        <w:autoSpaceDE/>
        <w:autoSpaceDN/>
        <w:bidi w:val="0"/>
        <w:adjustRightInd/>
        <w:spacing w:line="560" w:lineRule="exact"/>
        <w:ind w:firstLine="3080" w:firstLineChars="700"/>
        <w:jc w:val="left"/>
        <w:textAlignment w:val="auto"/>
        <w:rPr>
          <w:rFonts w:hint="default" w:ascii="Times New Roman" w:hAnsi="Times New Roman" w:eastAsia="仿宋" w:cs="Times New Roman"/>
          <w:color w:val="auto"/>
          <w:sz w:val="44"/>
          <w:szCs w:val="44"/>
          <w:highlight w:val="none"/>
          <w:lang w:val="en-US" w:eastAsia="zh-CN"/>
        </w:rPr>
      </w:pPr>
      <w:r>
        <w:rPr>
          <w:rFonts w:hint="default" w:ascii="Times New Roman" w:hAnsi="Times New Roman" w:eastAsia="仿宋" w:cs="Times New Roman"/>
          <w:color w:val="auto"/>
          <w:sz w:val="44"/>
          <w:szCs w:val="44"/>
          <w:highlight w:val="none"/>
          <w:lang w:val="en-US" w:eastAsia="zh-CN"/>
        </w:rPr>
        <w:t>授权委托书</w:t>
      </w:r>
    </w:p>
    <w:p w14:paraId="2135C364">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auto"/>
          <w:highlight w:val="none"/>
        </w:rPr>
      </w:pPr>
    </w:p>
    <w:p w14:paraId="42F2B6E6">
      <w:pPr>
        <w:keepNext w:val="0"/>
        <w:keepLines w:val="0"/>
        <w:pageBreakBefore w:val="0"/>
        <w:widowControl w:val="0"/>
        <w:kinsoku/>
        <w:wordWrap/>
        <w:overflowPunct/>
        <w:topLinePunct w:val="0"/>
        <w:autoSpaceDE/>
        <w:autoSpaceDN/>
        <w:bidi w:val="0"/>
        <w:adjustRightInd/>
        <w:spacing w:line="560" w:lineRule="exact"/>
        <w:ind w:left="1"/>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致：</w:t>
      </w:r>
      <w:r>
        <w:rPr>
          <w:rFonts w:hint="default" w:ascii="Times New Roman" w:hAnsi="Times New Roman" w:eastAsia="国标仿宋-GB/T 2312" w:cs="Times New Roman"/>
          <w:sz w:val="32"/>
          <w:szCs w:val="32"/>
          <w:u w:val="none"/>
          <w:lang w:val="en-US" w:eastAsia="zh-CN"/>
        </w:rPr>
        <w:t>合肥滨湖时光文化旅游投资有限公司</w:t>
      </w:r>
    </w:p>
    <w:p w14:paraId="6D6B90D1">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sz w:val="28"/>
          <w:szCs w:val="28"/>
          <w:highlight w:val="none"/>
        </w:rPr>
        <w:t>本授权书声明:注册于</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公司住所)的</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（公司名称)的法定代表人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(法定代表人姓名)代表本公司授权</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（意向</w:t>
      </w:r>
      <w:r>
        <w:rPr>
          <w:rFonts w:hint="eastAsia" w:ascii="Times New Roman" w:hAnsi="Times New Roman" w:eastAsia="仿宋" w:cs="Times New Roman"/>
          <w:color w:val="auto"/>
          <w:sz w:val="28"/>
          <w:szCs w:val="28"/>
          <w:highlight w:val="none"/>
          <w:lang w:eastAsia="zh-CN"/>
        </w:rPr>
        <w:t>承租方</w:t>
      </w:r>
      <w:r>
        <w:rPr>
          <w:rFonts w:hint="default" w:ascii="Times New Roman" w:hAnsi="Times New Roman" w:eastAsia="仿宋" w:cs="Times New Roman"/>
          <w:color w:val="auto"/>
          <w:sz w:val="28"/>
          <w:szCs w:val="28"/>
          <w:highlight w:val="none"/>
        </w:rPr>
        <w:t>代理人姓名，手机号码）为公司的合法代理人，就贵方组织的</w:t>
      </w:r>
      <w:r>
        <w:rPr>
          <w:rFonts w:hint="eastAsia" w:eastAsia="仿宋" w:cstheme="minorBidi"/>
          <w:b w:val="0"/>
          <w:bCs/>
          <w:color w:val="auto"/>
          <w:kern w:val="2"/>
          <w:sz w:val="28"/>
          <w:szCs w:val="28"/>
          <w:highlight w:val="none"/>
          <w:u w:val="single"/>
          <w:lang w:val="en-US" w:eastAsia="zh-CN" w:bidi="ar-SA"/>
        </w:rPr>
        <w:t>合肥市包公园冰箱贴</w:t>
      </w:r>
      <w:r>
        <w:rPr>
          <w:rFonts w:hint="eastAsia" w:eastAsia="仿宋" w:asciiTheme="minorHAnsi" w:hAnsiTheme="minorHAnsi" w:cstheme="minorBidi"/>
          <w:b w:val="0"/>
          <w:bCs/>
          <w:color w:val="auto"/>
          <w:kern w:val="2"/>
          <w:sz w:val="28"/>
          <w:szCs w:val="28"/>
          <w:highlight w:val="none"/>
          <w:u w:val="single"/>
          <w:lang w:val="en-US" w:eastAsia="zh-CN" w:bidi="ar-SA"/>
        </w:rPr>
        <w:t>售卖机</w:t>
      </w:r>
      <w:r>
        <w:rPr>
          <w:rFonts w:hint="eastAsia" w:eastAsia="仿宋" w:cstheme="minorBidi"/>
          <w:b w:val="0"/>
          <w:bCs/>
          <w:color w:val="auto"/>
          <w:kern w:val="2"/>
          <w:sz w:val="28"/>
          <w:szCs w:val="28"/>
          <w:highlight w:val="none"/>
          <w:u w:val="single"/>
          <w:lang w:val="en-US" w:eastAsia="zh-CN" w:bidi="ar-SA"/>
        </w:rPr>
        <w:t>场地出租</w:t>
      </w:r>
      <w:r>
        <w:rPr>
          <w:rFonts w:hint="default" w:eastAsia="仿宋" w:asciiTheme="minorHAnsi" w:hAnsiTheme="minorHAnsi" w:cstheme="minorBidi"/>
          <w:b w:val="0"/>
          <w:bCs/>
          <w:color w:val="auto"/>
          <w:kern w:val="2"/>
          <w:sz w:val="28"/>
          <w:szCs w:val="28"/>
          <w:highlight w:val="none"/>
          <w:u w:val="none"/>
          <w:lang w:val="en-US" w:eastAsia="zh-CN" w:bidi="ar-SA"/>
        </w:rPr>
        <w:t>的</w:t>
      </w:r>
      <w:r>
        <w:rPr>
          <w:rFonts w:hint="default" w:ascii="Times New Roman" w:hAnsi="Times New Roman" w:eastAsia="仿宋" w:cs="Times New Roman"/>
          <w:color w:val="auto"/>
          <w:sz w:val="28"/>
          <w:szCs w:val="28"/>
          <w:highlight w:val="none"/>
        </w:rPr>
        <w:t>意向</w:t>
      </w:r>
      <w:r>
        <w:rPr>
          <w:rFonts w:hint="eastAsia" w:ascii="Times New Roman" w:hAnsi="Times New Roman" w:eastAsia="仿宋" w:cs="Times New Roman"/>
          <w:color w:val="auto"/>
          <w:sz w:val="28"/>
          <w:szCs w:val="28"/>
          <w:highlight w:val="none"/>
          <w:lang w:eastAsia="zh-CN"/>
        </w:rPr>
        <w:t>承租方</w:t>
      </w:r>
      <w:r>
        <w:rPr>
          <w:rFonts w:hint="default" w:ascii="Times New Roman" w:hAnsi="Times New Roman" w:eastAsia="仿宋" w:cs="Times New Roman"/>
          <w:color w:val="auto"/>
          <w:sz w:val="28"/>
          <w:szCs w:val="28"/>
          <w:highlight w:val="none"/>
          <w:lang w:val="en-US" w:eastAsia="zh-CN"/>
        </w:rPr>
        <w:t>递交报价文件</w:t>
      </w:r>
      <w:r>
        <w:rPr>
          <w:rFonts w:hint="default" w:ascii="Times New Roman" w:hAnsi="Times New Roman" w:eastAsia="仿宋" w:cs="Times New Roman"/>
          <w:color w:val="auto"/>
          <w:sz w:val="28"/>
          <w:szCs w:val="28"/>
          <w:highlight w:val="none"/>
        </w:rPr>
        <w:t>、合同的签订，以本公司名义处理一切与之有关的事务。</w:t>
      </w:r>
    </w:p>
    <w:p w14:paraId="1876FEED">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w:t>
      </w:r>
      <w:r>
        <w:rPr>
          <w:rFonts w:hint="default" w:ascii="Times New Roman" w:hAnsi="Times New Roman" w:eastAsia="仿宋" w:cs="Times New Roman"/>
          <w:color w:val="auto"/>
          <w:sz w:val="28"/>
          <w:szCs w:val="28"/>
          <w:highlight w:val="none"/>
        </w:rPr>
        <w:t>特此声明。</w:t>
      </w:r>
    </w:p>
    <w:p w14:paraId="35DA4A4D">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rPr>
      </w:pPr>
    </w:p>
    <w:p w14:paraId="27125E27">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D862390">
                              <w:pPr>
                                <w:ind w:firstLine="21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5CF465B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FF127A8">
                              <w:pPr>
                                <w:ind w:firstLine="21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003276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D862390">
                        <w:pPr>
                          <w:ind w:firstLine="21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5CF465B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FF127A8">
                        <w:pPr>
                          <w:ind w:firstLine="21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20032762">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7FFD1A9A">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 w:cs="Times New Roman"/>
          <w:color w:val="auto"/>
          <w:sz w:val="28"/>
          <w:szCs w:val="28"/>
          <w:highlight w:val="none"/>
        </w:rPr>
      </w:pPr>
    </w:p>
    <w:p w14:paraId="3862F36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color w:val="auto"/>
          <w:kern w:val="2"/>
          <w:sz w:val="28"/>
          <w:szCs w:val="28"/>
          <w:highlight w:val="none"/>
          <w:lang w:val="en-US" w:eastAsia="zh-CN" w:bidi="ar-SA"/>
        </w:rPr>
      </w:pPr>
    </w:p>
    <w:p w14:paraId="7EE35290">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5B91BD2">
                              <w:pPr>
                                <w:ind w:firstLine="21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77C2BD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BCC7428">
                              <w:pPr>
                                <w:ind w:firstLine="21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162D423E">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5B91BD2">
                        <w:pPr>
                          <w:ind w:firstLine="21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177C2BD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6BCC7428">
                        <w:pPr>
                          <w:ind w:firstLine="21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162D423E">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3E30024">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 w:cs="Times New Roman"/>
          <w:color w:val="auto"/>
          <w:sz w:val="28"/>
          <w:szCs w:val="28"/>
          <w:highlight w:val="none"/>
        </w:rPr>
      </w:pPr>
    </w:p>
    <w:p w14:paraId="4812F165">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仿宋" w:cs="Times New Roman"/>
          <w:color w:val="auto"/>
          <w:sz w:val="28"/>
          <w:szCs w:val="28"/>
          <w:highlight w:val="none"/>
        </w:rPr>
      </w:pPr>
    </w:p>
    <w:p w14:paraId="4E30453D">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rPr>
      </w:pPr>
    </w:p>
    <w:p w14:paraId="5AD1FE6E">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意向</w:t>
      </w:r>
      <w:r>
        <w:rPr>
          <w:rFonts w:hint="eastAsia" w:ascii="Times New Roman" w:hAnsi="Times New Roman" w:eastAsia="仿宋" w:cs="Times New Roman"/>
          <w:color w:val="auto"/>
          <w:sz w:val="28"/>
          <w:szCs w:val="28"/>
          <w:highlight w:val="none"/>
          <w:lang w:eastAsia="zh-CN"/>
        </w:rPr>
        <w:t>承租方</w:t>
      </w:r>
      <w:r>
        <w:rPr>
          <w:rFonts w:hint="default" w:ascii="Times New Roman" w:hAnsi="Times New Roman" w:eastAsia="仿宋" w:cs="Times New Roman"/>
          <w:color w:val="auto"/>
          <w:sz w:val="28"/>
          <w:szCs w:val="28"/>
          <w:highlight w:val="none"/>
        </w:rPr>
        <w:t>（盖章）：</w:t>
      </w:r>
      <w:r>
        <w:rPr>
          <w:rFonts w:hint="default" w:ascii="Times New Roman" w:hAnsi="Times New Roman" w:eastAsia="仿宋" w:cs="Times New Roman"/>
          <w:color w:val="auto"/>
          <w:sz w:val="28"/>
          <w:szCs w:val="28"/>
          <w:highlight w:val="none"/>
          <w:u w:val="single"/>
        </w:rPr>
        <w:t xml:space="preserve">                                </w:t>
      </w:r>
    </w:p>
    <w:p w14:paraId="3DC34D5E">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法定代表人（签字）：</w:t>
      </w:r>
      <w:r>
        <w:rPr>
          <w:rFonts w:hint="default" w:ascii="Times New Roman" w:hAnsi="Times New Roman" w:eastAsia="仿宋" w:cs="Times New Roman"/>
          <w:color w:val="auto"/>
          <w:sz w:val="28"/>
          <w:szCs w:val="28"/>
          <w:highlight w:val="none"/>
          <w:u w:val="single"/>
        </w:rPr>
        <w:t xml:space="preserve">                                </w:t>
      </w:r>
    </w:p>
    <w:p w14:paraId="374D7D0F">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w:t>
      </w:r>
      <w:r>
        <w:rPr>
          <w:rFonts w:hint="default" w:ascii="Times New Roman" w:hAnsi="Times New Roman" w:eastAsia="仿宋" w:cs="Times New Roman"/>
          <w:color w:val="auto"/>
          <w:sz w:val="28"/>
          <w:szCs w:val="28"/>
          <w:highlight w:val="none"/>
          <w:lang w:val="en-US" w:eastAsia="zh-CN"/>
        </w:rPr>
        <w:t>公民</w:t>
      </w:r>
      <w:r>
        <w:rPr>
          <w:rFonts w:hint="default" w:ascii="Times New Roman" w:hAnsi="Times New Roman" w:eastAsia="仿宋" w:cs="Times New Roman"/>
          <w:color w:val="auto"/>
          <w:sz w:val="28"/>
          <w:szCs w:val="28"/>
          <w:highlight w:val="none"/>
        </w:rPr>
        <w:t>身份号码：</w:t>
      </w:r>
      <w:r>
        <w:rPr>
          <w:rFonts w:hint="default" w:ascii="Times New Roman" w:hAnsi="Times New Roman" w:eastAsia="仿宋" w:cs="Times New Roman"/>
          <w:color w:val="auto"/>
          <w:sz w:val="28"/>
          <w:szCs w:val="28"/>
          <w:highlight w:val="none"/>
          <w:u w:val="single"/>
        </w:rPr>
        <w:t xml:space="preserve">                             </w:t>
      </w:r>
    </w:p>
    <w:p w14:paraId="1C86EFED">
      <w:pPr>
        <w:keepNext w:val="0"/>
        <w:keepLines w:val="0"/>
        <w:pageBreakBefore w:val="0"/>
        <w:widowControl w:val="0"/>
        <w:kinsoku/>
        <w:wordWrap/>
        <w:overflowPunct/>
        <w:topLinePunct w:val="0"/>
        <w:autoSpaceDE/>
        <w:autoSpaceDN/>
        <w:bidi w:val="0"/>
        <w:adjustRightInd/>
        <w:spacing w:line="560" w:lineRule="exact"/>
        <w:ind w:left="1" w:firstLine="560" w:firstLineChars="200"/>
        <w:jc w:val="left"/>
        <w:textAlignment w:val="auto"/>
        <w:rPr>
          <w:rFonts w:hint="default" w:ascii="Times New Roman" w:hAnsi="Times New Roman" w:eastAsia="仿宋" w:cs="Times New Roman"/>
          <w:color w:val="auto"/>
          <w:sz w:val="28"/>
          <w:szCs w:val="28"/>
          <w:highlight w:val="none"/>
          <w:u w:val="single"/>
          <w:lang w:val="en-US" w:eastAsia="zh-CN"/>
        </w:rPr>
      </w:pPr>
      <w:r>
        <w:rPr>
          <w:rFonts w:hint="default" w:ascii="Times New Roman" w:hAnsi="Times New Roman" w:eastAsia="仿宋" w:cs="Times New Roman"/>
          <w:color w:val="auto"/>
          <w:sz w:val="28"/>
          <w:szCs w:val="28"/>
          <w:highlight w:val="none"/>
        </w:rPr>
        <w:t>代理人姓名：</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国标仿宋-GB/T 2312" w:cs="Times New Roman"/>
          <w:i w:val="0"/>
          <w:iCs w:val="0"/>
          <w:caps w:val="0"/>
          <w:color w:val="000000"/>
          <w:spacing w:val="0"/>
          <w:sz w:val="28"/>
          <w:szCs w:val="28"/>
          <w:shd w:val="clear" w:color="auto" w:fill="FFFFFF"/>
        </w:rPr>
        <w:t>联系电话</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 xml:space="preserve"> </w:t>
      </w:r>
    </w:p>
    <w:p w14:paraId="1B56F209">
      <w:pPr>
        <w:keepNext w:val="0"/>
        <w:keepLines w:val="0"/>
        <w:pageBreakBefore w:val="0"/>
        <w:widowControl w:val="0"/>
        <w:kinsoku/>
        <w:wordWrap/>
        <w:overflowPunct/>
        <w:topLinePunct w:val="0"/>
        <w:autoSpaceDE/>
        <w:autoSpaceDN/>
        <w:bidi w:val="0"/>
        <w:adjustRightInd/>
        <w:spacing w:line="560" w:lineRule="exact"/>
        <w:ind w:right="560" w:firstLine="3360" w:firstLineChars="1200"/>
        <w:jc w:val="right"/>
        <w:textAlignment w:val="auto"/>
        <w:rPr>
          <w:rFonts w:hint="default" w:ascii="Times New Roman" w:hAnsi="Times New Roman" w:eastAsia="仿宋" w:cs="Times New Roman"/>
          <w:b/>
          <w:bCs/>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63C0AE2F">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b/>
          <w:bCs/>
          <w:color w:val="auto"/>
          <w:sz w:val="28"/>
          <w:szCs w:val="28"/>
          <w:highlight w:val="none"/>
          <w:lang w:eastAsia="zh-CN"/>
        </w:rPr>
      </w:pPr>
      <w:r>
        <w:rPr>
          <w:rFonts w:hint="default" w:ascii="Times New Roman" w:hAnsi="Times New Roman" w:eastAsia="仿宋" w:cs="Times New Roman"/>
          <w:b/>
          <w:bCs/>
          <w:color w:val="auto"/>
          <w:sz w:val="28"/>
          <w:szCs w:val="28"/>
          <w:highlight w:val="none"/>
          <w:lang w:eastAsia="zh-CN"/>
        </w:rPr>
        <w:t>注：</w:t>
      </w:r>
    </w:p>
    <w:p w14:paraId="7901F1D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auto"/>
          <w:kern w:val="2"/>
          <w:sz w:val="28"/>
          <w:szCs w:val="28"/>
          <w:highlight w:val="none"/>
          <w:lang w:val="en-US" w:eastAsia="zh-CN" w:bidi="ar-SA"/>
        </w:rPr>
      </w:pPr>
      <w:r>
        <w:rPr>
          <w:rFonts w:hint="default" w:ascii="Times New Roman" w:hAnsi="Times New Roman" w:eastAsia="仿宋" w:cs="Times New Roman"/>
          <w:b/>
          <w:bCs/>
          <w:color w:val="auto"/>
          <w:kern w:val="2"/>
          <w:sz w:val="28"/>
          <w:szCs w:val="28"/>
          <w:highlight w:val="none"/>
          <w:lang w:val="en-US" w:eastAsia="zh-CN" w:bidi="ar-SA"/>
        </w:rPr>
        <w:t xml:space="preserve">1.本项目只允许有唯一的委托代理人，报价文件中须提供此件。 </w:t>
      </w:r>
    </w:p>
    <w:p w14:paraId="7635425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auto"/>
          <w:sz w:val="28"/>
          <w:szCs w:val="28"/>
          <w:highlight w:val="none"/>
          <w:lang w:eastAsia="zh-CN"/>
        </w:rPr>
      </w:pPr>
      <w:r>
        <w:rPr>
          <w:rFonts w:hint="default" w:ascii="Times New Roman" w:hAnsi="Times New Roman" w:eastAsia="仿宋"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412A2D63">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Times New Roman" w:hAnsi="Times New Roman" w:eastAsia="仿宋" w:cs="Times New Roman"/>
          <w:color w:val="auto"/>
          <w:sz w:val="28"/>
          <w:szCs w:val="28"/>
          <w:highlight w:val="none"/>
          <w:u w:val="single"/>
        </w:rPr>
      </w:pPr>
    </w:p>
    <w:p w14:paraId="64764897">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DF79BF4">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992AF50">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5A4EEFC">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365A8BC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8622407">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141DB3A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5CE75F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34B67B02">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C9F8E4E">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1BEA700B">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9029B6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53C60020">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06CA5A11">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1195549B">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158D5784">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510FE4F9">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7DDCFEA2">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63ADA80A">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p>
    <w:p w14:paraId="0216E167">
      <w:pPr>
        <w:pStyle w:val="10"/>
        <w:pageBreakBefore w:val="0"/>
        <w:widowControl/>
        <w:kinsoku/>
        <w:overflowPunct/>
        <w:topLinePunct w:val="0"/>
        <w:autoSpaceDE/>
        <w:autoSpaceDN/>
        <w:bidi w:val="0"/>
        <w:adjustRightInd/>
        <w:spacing w:beforeAutospacing="0" w:afterAutospacing="0" w:line="560" w:lineRule="exact"/>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附件三</w:t>
      </w:r>
    </w:p>
    <w:p w14:paraId="0D8D1A41">
      <w:pPr>
        <w:pageBreakBefore w:val="0"/>
        <w:kinsoku/>
        <w:wordWrap w:val="0"/>
        <w:overflowPunct/>
        <w:topLinePunct w:val="0"/>
        <w:autoSpaceDE/>
        <w:autoSpaceDN/>
        <w:bidi w:val="0"/>
        <w:adjustRightInd/>
        <w:spacing w:line="560" w:lineRule="exact"/>
        <w:jc w:val="center"/>
        <w:textAlignment w:val="auto"/>
        <w:rPr>
          <w:rFonts w:ascii="Times New Roman" w:hAnsi="Times New Roman" w:eastAsia="仿宋_GB2312" w:cs="Times New Roman"/>
          <w:kern w:val="0"/>
          <w:sz w:val="32"/>
          <w:szCs w:val="32"/>
          <w:lang w:val="en-US" w:eastAsia="zh-CN" w:bidi="ar-SA"/>
        </w:rPr>
      </w:pPr>
      <w:r>
        <w:rPr>
          <w:rFonts w:hint="eastAsia" w:ascii="方正小标宋简体" w:hAnsi="Times New Roman" w:eastAsia="方正小标宋简体" w:cs="Times New Roman"/>
          <w:snapToGrid w:val="0"/>
          <w:color w:val="000000"/>
          <w:kern w:val="66"/>
          <w:sz w:val="44"/>
          <w:szCs w:val="44"/>
          <w:lang w:val="en-US" w:eastAsia="zh-CN"/>
        </w:rPr>
        <w:t>合肥市包公园冰箱贴售卖机场地出租合同</w:t>
      </w:r>
    </w:p>
    <w:p w14:paraId="0F90E9DC">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7BA1A646">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甲方：</w:t>
      </w:r>
    </w:p>
    <w:p w14:paraId="65E67D40">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地址：</w:t>
      </w:r>
    </w:p>
    <w:p w14:paraId="3AE3374F">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联系人：</w:t>
      </w:r>
    </w:p>
    <w:p w14:paraId="23D7BC0F">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联系方式：</w:t>
      </w:r>
    </w:p>
    <w:p w14:paraId="3CB1762B">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422B7EDA">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乙</w:t>
      </w:r>
      <w:r>
        <w:rPr>
          <w:rFonts w:hint="eastAsia" w:ascii="Times New Roman" w:hAnsi="Times New Roman" w:eastAsia="仿宋_GB2312" w:cs="Times New Roman"/>
          <w:kern w:val="0"/>
          <w:sz w:val="32"/>
          <w:szCs w:val="32"/>
          <w:lang w:val="en-US" w:eastAsia="zh-CN" w:bidi="ar-SA"/>
        </w:rPr>
        <w:t>方：</w:t>
      </w:r>
    </w:p>
    <w:p w14:paraId="184F9811">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地址：</w:t>
      </w:r>
    </w:p>
    <w:p w14:paraId="15E9D8D3">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Hans" w:bidi="ar-SA"/>
        </w:rPr>
      </w:pPr>
      <w:r>
        <w:rPr>
          <w:rFonts w:hint="eastAsia" w:ascii="Times New Roman" w:hAnsi="Times New Roman" w:eastAsia="仿宋_GB2312" w:cs="Times New Roman"/>
          <w:kern w:val="0"/>
          <w:sz w:val="32"/>
          <w:szCs w:val="32"/>
          <w:lang w:val="en-US" w:eastAsia="zh-CN" w:bidi="ar-SA"/>
        </w:rPr>
        <w:t>联系人：</w:t>
      </w:r>
    </w:p>
    <w:p w14:paraId="43FC0525">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联系方式：</w:t>
      </w:r>
    </w:p>
    <w:p w14:paraId="1029DAA8">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kern w:val="0"/>
          <w:sz w:val="32"/>
          <w:szCs w:val="32"/>
          <w:lang w:val="en-US" w:eastAsia="zh-CN" w:bidi="ar-SA"/>
        </w:rPr>
      </w:pPr>
    </w:p>
    <w:p w14:paraId="1192C341">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本合同甲乙双方本着真诚合作、平等互利的原则，明确双方的权利与义务，根据《中华人民共和国民法典》相关规定，甲乙双方在自愿平等的基础上，经过友好协商，就乙方入驻甲方及甲方合作的景区经营事宜，达成一致，签订本协议，以资共同遵守。</w:t>
      </w:r>
    </w:p>
    <w:p w14:paraId="76595048">
      <w:pPr>
        <w:pageBreakBefore w:val="0"/>
        <w:kinsoku/>
        <w:wordWrap w:val="0"/>
        <w:overflowPunct/>
        <w:topLinePunct w:val="0"/>
        <w:autoSpaceDE/>
        <w:autoSpaceDN/>
        <w:bidi w:val="0"/>
        <w:adjustRightInd/>
        <w:spacing w:line="560" w:lineRule="exact"/>
        <w:textAlignment w:val="auto"/>
        <w:rPr>
          <w:rFonts w:hint="eastAsia" w:ascii="楷体_GB2312" w:hAnsi="Times New Roman" w:eastAsia="楷体_GB2312" w:cs="Times New Roman"/>
          <w:b/>
          <w:bCs/>
          <w:kern w:val="0"/>
          <w:sz w:val="32"/>
          <w:szCs w:val="32"/>
          <w:lang w:val="en-US" w:eastAsia="zh-CN" w:bidi="ar-SA"/>
        </w:rPr>
      </w:pPr>
    </w:p>
    <w:p w14:paraId="068CEEDB">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第一条 合作期限</w:t>
      </w:r>
    </w:p>
    <w:p w14:paraId="1F693DA1">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合作期限</w:t>
      </w:r>
      <w:r>
        <w:rPr>
          <w:rFonts w:hint="eastAsia" w:ascii="Times New Roman" w:hAnsi="Times New Roman" w:eastAsia="仿宋_GB2312" w:cs="Times New Roman"/>
          <w:kern w:val="0"/>
          <w:sz w:val="32"/>
          <w:szCs w:val="32"/>
          <w:lang w:val="en-US" w:eastAsia="zh-CN" w:bidi="ar-SA"/>
        </w:rPr>
        <w:t>叁</w:t>
      </w:r>
      <w:r>
        <w:rPr>
          <w:rFonts w:ascii="Times New Roman" w:hAnsi="Times New Roman" w:eastAsia="仿宋_GB2312" w:cs="Times New Roman"/>
          <w:kern w:val="0"/>
          <w:sz w:val="32"/>
          <w:szCs w:val="32"/>
          <w:lang w:val="en-US" w:eastAsia="zh-CN" w:bidi="ar-SA"/>
        </w:rPr>
        <w:t>年，自</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日起至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日止。</w:t>
      </w:r>
    </w:p>
    <w:p w14:paraId="3D7CA01F">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60BC5807">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第二条 合作项目</w:t>
      </w:r>
    </w:p>
    <w:p w14:paraId="5043FA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195"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甲</w:t>
      </w:r>
      <w:r>
        <w:rPr>
          <w:rFonts w:hint="default" w:ascii="Times New Roman" w:hAnsi="Times New Roman" w:eastAsia="仿宋_GB2312" w:cs="Times New Roman"/>
          <w:b w:val="0"/>
          <w:bCs w:val="0"/>
          <w:kern w:val="0"/>
          <w:sz w:val="32"/>
          <w:szCs w:val="32"/>
          <w:lang w:val="en-US" w:eastAsia="zh-CN" w:bidi="ar-SA"/>
        </w:rPr>
        <w:t>方所提供合作项目为</w:t>
      </w:r>
      <w:r>
        <w:rPr>
          <w:rFonts w:hint="eastAsia" w:ascii="Times New Roman" w:hAnsi="Times New Roman" w:eastAsia="仿宋_GB2312" w:cs="Times New Roman"/>
          <w:b w:val="0"/>
          <w:bCs w:val="0"/>
          <w:kern w:val="0"/>
          <w:sz w:val="32"/>
          <w:szCs w:val="32"/>
          <w:lang w:val="en-US" w:eastAsia="zh-CN" w:bidi="ar-SA"/>
        </w:rPr>
        <w:t>合肥市包公园冰箱贴售卖机场地出租</w:t>
      </w:r>
      <w:r>
        <w:rPr>
          <w:rFonts w:hint="default" w:ascii="Times New Roman" w:hAnsi="Times New Roman" w:eastAsia="仿宋_GB2312" w:cs="Times New Roman"/>
          <w:b w:val="0"/>
          <w:bCs w:val="0"/>
          <w:kern w:val="0"/>
          <w:sz w:val="32"/>
          <w:szCs w:val="32"/>
          <w:lang w:val="en-US" w:eastAsia="zh-CN" w:bidi="ar-SA"/>
        </w:rPr>
        <w:t>，未经甲方许可不得增加或更改合作项目。</w:t>
      </w:r>
    </w:p>
    <w:p w14:paraId="74667551">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6BC35D77">
      <w:pPr>
        <w:pageBreakBefore w:val="0"/>
        <w:kinsoku/>
        <w:wordWrap w:val="0"/>
        <w:overflowPunct/>
        <w:topLinePunct w:val="0"/>
        <w:autoSpaceDE/>
        <w:autoSpaceDN/>
        <w:bidi w:val="0"/>
        <w:adjustRightInd/>
        <w:spacing w:line="560" w:lineRule="exact"/>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第三条 合作方式、分成比例及支付方式</w:t>
      </w:r>
    </w:p>
    <w:p w14:paraId="6AFD16E5">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1、甲方为乙方提供</w:t>
      </w:r>
      <w:r>
        <w:rPr>
          <w:rFonts w:hint="eastAsia" w:ascii="Times New Roman" w:hAnsi="Times New Roman" w:eastAsia="仿宋_GB2312" w:cs="Times New Roman"/>
          <w:kern w:val="0"/>
          <w:sz w:val="32"/>
          <w:szCs w:val="32"/>
          <w:lang w:val="en-US" w:eastAsia="zh-CN" w:bidi="ar-SA"/>
        </w:rPr>
        <w:t>包公园场地</w:t>
      </w:r>
      <w:r>
        <w:rPr>
          <w:rFonts w:ascii="Times New Roman" w:hAnsi="Times New Roman" w:eastAsia="仿宋_GB2312" w:cs="Times New Roman"/>
          <w:kern w:val="0"/>
          <w:sz w:val="32"/>
          <w:szCs w:val="32"/>
          <w:lang w:val="en-US" w:eastAsia="zh-CN" w:bidi="ar-SA"/>
        </w:rPr>
        <w:t>，乙方提供</w:t>
      </w:r>
      <w:r>
        <w:rPr>
          <w:rFonts w:hint="eastAsia" w:ascii="Times New Roman" w:hAnsi="Times New Roman" w:eastAsia="仿宋_GB2312" w:cs="Times New Roman"/>
          <w:kern w:val="0"/>
          <w:sz w:val="32"/>
          <w:szCs w:val="32"/>
          <w:lang w:val="en-US" w:eastAsia="zh-CN" w:bidi="ar-SA"/>
        </w:rPr>
        <w:t>冰箱贴</w:t>
      </w:r>
      <w:r>
        <w:rPr>
          <w:rFonts w:ascii="Times New Roman" w:hAnsi="Times New Roman" w:eastAsia="仿宋_GB2312" w:cs="Times New Roman"/>
          <w:kern w:val="0"/>
          <w:sz w:val="32"/>
          <w:szCs w:val="32"/>
          <w:lang w:val="en-US" w:eastAsia="zh-CN" w:bidi="ar-SA"/>
        </w:rPr>
        <w:t>的制作工艺及所需机器和用具，负责机器补货工作</w:t>
      </w:r>
      <w:r>
        <w:rPr>
          <w:rFonts w:hint="eastAsia" w:ascii="Times New Roman" w:hAnsi="Times New Roman" w:eastAsia="仿宋_GB2312" w:cs="Times New Roman"/>
          <w:kern w:val="0"/>
          <w:sz w:val="32"/>
          <w:szCs w:val="32"/>
          <w:lang w:val="en-US" w:eastAsia="zh-CN" w:bidi="ar-SA"/>
        </w:rPr>
        <w:t>及</w:t>
      </w:r>
      <w:r>
        <w:rPr>
          <w:rFonts w:ascii="Times New Roman" w:hAnsi="Times New Roman" w:eastAsia="仿宋_GB2312" w:cs="Times New Roman"/>
          <w:kern w:val="0"/>
          <w:sz w:val="32"/>
          <w:szCs w:val="32"/>
          <w:lang w:val="en-US" w:eastAsia="zh-CN" w:bidi="ar-SA"/>
        </w:rPr>
        <w:t>机器的维修及保养。维修及日常保养费用由乙方负责。</w:t>
      </w:r>
    </w:p>
    <w:p w14:paraId="1C111D07">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2、乙方负责</w:t>
      </w:r>
      <w:r>
        <w:rPr>
          <w:rFonts w:hint="eastAsia" w:ascii="Times New Roman" w:hAnsi="Times New Roman" w:eastAsia="仿宋_GB2312" w:cs="Times New Roman"/>
          <w:kern w:val="0"/>
          <w:sz w:val="32"/>
          <w:szCs w:val="32"/>
          <w:lang w:val="en-US" w:eastAsia="zh-CN" w:bidi="ar-SA"/>
        </w:rPr>
        <w:t>冰箱贴</w:t>
      </w:r>
      <w:r>
        <w:rPr>
          <w:rFonts w:ascii="Times New Roman" w:hAnsi="Times New Roman" w:eastAsia="仿宋_GB2312" w:cs="Times New Roman"/>
          <w:kern w:val="0"/>
          <w:sz w:val="32"/>
          <w:szCs w:val="32"/>
          <w:lang w:val="en-US" w:eastAsia="zh-CN" w:bidi="ar-SA"/>
        </w:rPr>
        <w:t>的设计制作。</w:t>
      </w:r>
    </w:p>
    <w:p w14:paraId="31621A9E">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bidi="ar-SA"/>
        </w:rPr>
        <w:t>结算方式：</w:t>
      </w:r>
      <w:r>
        <w:rPr>
          <w:rFonts w:ascii="Times New Roman" w:hAnsi="Times New Roman" w:eastAsia="仿宋_GB2312" w:cs="Times New Roman"/>
          <w:kern w:val="0"/>
          <w:sz w:val="32"/>
          <w:szCs w:val="32"/>
          <w:lang w:val="en-US" w:eastAsia="zh-CN" w:bidi="ar-SA"/>
        </w:rPr>
        <w:t>签订合同后，</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月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日起至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 年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月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日期间，</w:t>
      </w:r>
      <w:r>
        <w:rPr>
          <w:rFonts w:hint="eastAsia" w:ascii="Times New Roman" w:hAnsi="Times New Roman" w:eastAsia="仿宋_GB2312" w:cs="Times New Roman"/>
          <w:kern w:val="0"/>
          <w:sz w:val="32"/>
          <w:szCs w:val="32"/>
          <w:lang w:val="en-US" w:eastAsia="zh-CN" w:bidi="ar-SA"/>
        </w:rPr>
        <w:t>分成收入是现有合作产品产生的成交收益，按产品成交金额进行分成，分成比例为甲方   %，乙方   %。</w:t>
      </w:r>
      <w:r>
        <w:rPr>
          <w:rFonts w:hint="eastAsia" w:ascii="Times New Roman" w:hAnsi="Times New Roman" w:eastAsia="仿宋_GB2312"/>
          <w:sz w:val="32"/>
          <w:szCs w:val="32"/>
          <w:lang w:val="en-US" w:eastAsia="zh-CN"/>
        </w:rPr>
        <w:t>以每个自然月为结算单位，双方核实上月营业额后，乙方须在次月10个工作日内结算费用，转至甲方指定账户。</w:t>
      </w:r>
    </w:p>
    <w:p w14:paraId="62750AC4">
      <w:pPr>
        <w:pageBreakBefore w:val="0"/>
        <w:kinsoku/>
        <w:wordWrap w:val="0"/>
        <w:overflowPunct/>
        <w:topLinePunct w:val="0"/>
        <w:autoSpaceDE/>
        <w:autoSpaceDN/>
        <w:bidi w:val="0"/>
        <w:adjustRightInd/>
        <w:spacing w:line="560" w:lineRule="exact"/>
        <w:ind w:firstLine="42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收款账户信息：</w:t>
      </w:r>
    </w:p>
    <w:p w14:paraId="2D03576B">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户名：合肥滨湖时光文化旅游投资有限公司</w:t>
      </w:r>
    </w:p>
    <w:p w14:paraId="35553478">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账户：34050148860800004574</w:t>
      </w:r>
    </w:p>
    <w:p w14:paraId="0F5121B2">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税号：91340111MA8Q71X65M</w:t>
      </w:r>
    </w:p>
    <w:p w14:paraId="0FD38CBA">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开户行：建设银行合肥钟楼支行</w:t>
      </w:r>
    </w:p>
    <w:p w14:paraId="662F6396">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地址：安徽省合肥市包河区芜湖路72 号包孝肃公祠牌坊向东30 米</w:t>
      </w:r>
    </w:p>
    <w:p w14:paraId="0471EF18">
      <w:pPr>
        <w:pageBreakBefore w:val="0"/>
        <w:kinsoku/>
        <w:wordWrap w:val="0"/>
        <w:overflowPunct/>
        <w:topLinePunct w:val="0"/>
        <w:autoSpaceDE/>
        <w:autoSpaceDN/>
        <w:bidi w:val="0"/>
        <w:adjustRightInd/>
        <w:spacing w:line="560" w:lineRule="exact"/>
        <w:ind w:firstLine="42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4.在签订合同前，乙方须缴纳履约保证金叁仟元整（￥3000.00），合同期满30个工作日内，无息退还。</w:t>
      </w:r>
    </w:p>
    <w:p w14:paraId="1154A305">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w:t>
      </w:r>
      <w:r>
        <w:rPr>
          <w:rFonts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销售款项打入乙方账户，</w:t>
      </w:r>
      <w:r>
        <w:rPr>
          <w:rFonts w:ascii="Times New Roman" w:hAnsi="Times New Roman" w:eastAsia="仿宋_GB2312" w:cs="Times New Roman"/>
          <w:kern w:val="0"/>
          <w:sz w:val="32"/>
          <w:szCs w:val="32"/>
          <w:lang w:val="en-US" w:eastAsia="zh-CN" w:bidi="ar-SA"/>
        </w:rPr>
        <w:t>乙方应提供</w:t>
      </w:r>
      <w:r>
        <w:rPr>
          <w:rFonts w:hint="eastAsia" w:ascii="Times New Roman" w:hAnsi="Times New Roman" w:eastAsia="仿宋_GB2312" w:cs="Times New Roman"/>
          <w:kern w:val="0"/>
          <w:sz w:val="32"/>
          <w:szCs w:val="32"/>
          <w:lang w:val="en-US" w:eastAsia="zh-CN" w:bidi="ar-SA"/>
        </w:rPr>
        <w:t>冰箱贴</w:t>
      </w:r>
      <w:r>
        <w:rPr>
          <w:rFonts w:ascii="Times New Roman" w:hAnsi="Times New Roman" w:eastAsia="仿宋_GB2312" w:cs="Times New Roman"/>
          <w:kern w:val="0"/>
          <w:sz w:val="32"/>
          <w:szCs w:val="32"/>
          <w:lang w:val="en-US" w:eastAsia="zh-CN" w:bidi="ar-SA"/>
        </w:rPr>
        <w:t>销售机器的管理后台密码给予甲方，让甲方能如实查看销售情况。</w:t>
      </w:r>
    </w:p>
    <w:p w14:paraId="64EA3DF8">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41C559DB">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第四条 合同的变更、终止、解除</w:t>
      </w:r>
    </w:p>
    <w:p w14:paraId="723B1A25">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1、甲方因不可抗力原因无法继续履约，甲方可提前</w:t>
      </w:r>
      <w:r>
        <w:rPr>
          <w:rFonts w:hint="eastAsia" w:ascii="Times New Roman" w:hAnsi="Times New Roman" w:eastAsia="仿宋_GB2312" w:cs="Times New Roman"/>
          <w:kern w:val="0"/>
          <w:sz w:val="32"/>
          <w:szCs w:val="32"/>
          <w:lang w:val="en-US" w:eastAsia="zh-CN" w:bidi="ar-SA"/>
        </w:rPr>
        <w:t>一</w:t>
      </w:r>
      <w:r>
        <w:rPr>
          <w:rFonts w:ascii="Times New Roman" w:hAnsi="Times New Roman" w:eastAsia="仿宋_GB2312" w:cs="Times New Roman"/>
          <w:kern w:val="0"/>
          <w:sz w:val="32"/>
          <w:szCs w:val="32"/>
          <w:lang w:val="en-US" w:eastAsia="zh-CN" w:bidi="ar-SA"/>
        </w:rPr>
        <w:t>个月提出终止合同</w:t>
      </w:r>
      <w:r>
        <w:rPr>
          <w:rFonts w:hint="eastAsia" w:ascii="Times New Roman" w:hAnsi="Times New Roman" w:eastAsia="仿宋_GB2312" w:cs="Times New Roman"/>
          <w:kern w:val="0"/>
          <w:sz w:val="32"/>
          <w:szCs w:val="32"/>
          <w:lang w:val="en-US" w:eastAsia="zh-CN" w:bidi="ar-SA"/>
        </w:rPr>
        <w:t>，甲乙双方互不承担违约责任</w:t>
      </w:r>
      <w:r>
        <w:rPr>
          <w:rFonts w:ascii="Times New Roman" w:hAnsi="Times New Roman" w:eastAsia="仿宋_GB2312" w:cs="Times New Roman"/>
          <w:kern w:val="0"/>
          <w:sz w:val="32"/>
          <w:szCs w:val="32"/>
          <w:lang w:val="en-US" w:eastAsia="zh-CN" w:bidi="ar-SA"/>
        </w:rPr>
        <w:t>。</w:t>
      </w:r>
    </w:p>
    <w:p w14:paraId="56EFDE53">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2、乙方正常经营到期想续约的，可在合同期满前</w:t>
      </w:r>
      <w:r>
        <w:rPr>
          <w:rFonts w:hint="default" w:ascii="Times New Roman" w:hAnsi="Times New Roman" w:eastAsia="仿宋_GB2312" w:cs="Times New Roman"/>
          <w:kern w:val="0"/>
          <w:sz w:val="32"/>
          <w:szCs w:val="32"/>
          <w:lang w:val="en-US" w:eastAsia="zh-CN" w:bidi="ar-SA"/>
        </w:rPr>
        <w:t>一</w:t>
      </w:r>
      <w:r>
        <w:rPr>
          <w:rFonts w:ascii="Times New Roman" w:hAnsi="Times New Roman" w:eastAsia="仿宋_GB2312" w:cs="Times New Roman"/>
          <w:kern w:val="0"/>
          <w:sz w:val="32"/>
          <w:szCs w:val="32"/>
          <w:lang w:val="en-US" w:eastAsia="zh-CN" w:bidi="ar-SA"/>
        </w:rPr>
        <w:t>个月提出书面申请，则同等条件下，享受优先续约的权利。</w:t>
      </w:r>
    </w:p>
    <w:p w14:paraId="6BB883A2">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3、合同期满终止时，双方必须办理解约手续，乙方清理在景区内的公用物品，</w:t>
      </w:r>
      <w:r>
        <w:rPr>
          <w:rFonts w:hint="eastAsia" w:ascii="Times New Roman" w:hAnsi="Times New Roman" w:eastAsia="仿宋_GB2312" w:cs="Times New Roman"/>
          <w:kern w:val="0"/>
          <w:sz w:val="32"/>
          <w:szCs w:val="32"/>
          <w:lang w:val="en-US" w:eastAsia="zh-CN" w:bidi="ar-SA"/>
        </w:rPr>
        <w:t>将现场恢复原状，</w:t>
      </w:r>
      <w:r>
        <w:rPr>
          <w:rFonts w:ascii="Times New Roman" w:hAnsi="Times New Roman" w:eastAsia="仿宋_GB2312" w:cs="Times New Roman"/>
          <w:kern w:val="0"/>
          <w:sz w:val="32"/>
          <w:szCs w:val="32"/>
          <w:lang w:val="en-US" w:eastAsia="zh-CN" w:bidi="ar-SA"/>
        </w:rPr>
        <w:t>结清所有债权债务。</w:t>
      </w:r>
    </w:p>
    <w:p w14:paraId="37687B02">
      <w:pPr>
        <w:pageBreakBefore w:val="0"/>
        <w:kinsoku/>
        <w:wordWrap w:val="0"/>
        <w:overflowPunct/>
        <w:topLinePunct w:val="0"/>
        <w:autoSpaceDE/>
        <w:autoSpaceDN/>
        <w:bidi w:val="0"/>
        <w:adjustRightInd/>
        <w:spacing w:line="560" w:lineRule="exact"/>
        <w:ind w:firstLine="42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4、乙方提供的</w:t>
      </w:r>
      <w:r>
        <w:rPr>
          <w:rFonts w:hint="eastAsia" w:ascii="Times New Roman" w:hAnsi="Times New Roman" w:eastAsia="仿宋_GB2312" w:cs="Times New Roman"/>
          <w:kern w:val="0"/>
          <w:sz w:val="32"/>
          <w:szCs w:val="32"/>
          <w:lang w:val="en-US" w:eastAsia="zh-CN" w:bidi="ar-SA"/>
        </w:rPr>
        <w:t>冰箱贴</w:t>
      </w:r>
      <w:r>
        <w:rPr>
          <w:rFonts w:ascii="Times New Roman" w:hAnsi="Times New Roman" w:eastAsia="仿宋_GB2312" w:cs="Times New Roman"/>
          <w:kern w:val="0"/>
          <w:sz w:val="32"/>
          <w:szCs w:val="32"/>
          <w:lang w:val="en-US" w:eastAsia="zh-CN" w:bidi="ar-SA"/>
        </w:rPr>
        <w:t>服务必须要符合法律法规。</w:t>
      </w:r>
    </w:p>
    <w:p w14:paraId="5296BCED">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0C976977">
      <w:pPr>
        <w:pageBreakBefore w:val="0"/>
        <w:kinsoku/>
        <w:wordWrap w:val="0"/>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第五条 双方约定其它事项</w:t>
      </w:r>
    </w:p>
    <w:p w14:paraId="22CACF57">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1、甲乙双方在合同期内不能无理由解除合同，</w:t>
      </w:r>
      <w:r>
        <w:rPr>
          <w:rFonts w:hint="eastAsia" w:ascii="Times New Roman" w:hAnsi="Times New Roman" w:eastAsia="仿宋_GB2312" w:cs="Times New Roman"/>
          <w:kern w:val="0"/>
          <w:sz w:val="32"/>
          <w:szCs w:val="32"/>
          <w:lang w:val="en-US" w:eastAsia="zh-CN" w:bidi="ar-SA"/>
        </w:rPr>
        <w:t>乙</w:t>
      </w:r>
      <w:r>
        <w:rPr>
          <w:rFonts w:hint="eastAsia" w:ascii="Times New Roman" w:hAnsi="Times New Roman" w:eastAsia="仿宋_GB2312"/>
          <w:sz w:val="32"/>
          <w:szCs w:val="32"/>
          <w:lang w:val="en-US" w:eastAsia="zh-CN"/>
        </w:rPr>
        <w:t>方因单方面原因需提前解除合同的，应提前30个工作日以书面形式通知甲</w:t>
      </w:r>
      <w:r>
        <w:rPr>
          <w:rFonts w:hint="eastAsia" w:ascii="Times New Roman" w:hAnsi="Times New Roman" w:eastAsia="仿宋_GB2312" w:cs="Times New Roman"/>
          <w:kern w:val="0"/>
          <w:sz w:val="32"/>
          <w:szCs w:val="32"/>
          <w:lang w:val="en-US" w:eastAsia="zh-CN" w:bidi="ar-SA"/>
        </w:rPr>
        <w:t>方，并向甲方支付违约金，违约金为乙方缴纳的全额保证金</w:t>
      </w:r>
      <w:r>
        <w:rPr>
          <w:rFonts w:ascii="Times New Roman" w:hAnsi="Times New Roman" w:eastAsia="仿宋_GB2312" w:cs="Times New Roman"/>
          <w:kern w:val="0"/>
          <w:sz w:val="32"/>
          <w:szCs w:val="32"/>
          <w:lang w:val="en-US" w:eastAsia="zh-CN" w:bidi="ar-SA"/>
        </w:rPr>
        <w:t>。如甲方提前解约或违约，乙方有权取回乙方投资的设备</w:t>
      </w:r>
      <w:r>
        <w:rPr>
          <w:rFonts w:hint="eastAsia" w:ascii="Times New Roman" w:hAnsi="Times New Roman" w:eastAsia="仿宋_GB2312" w:cs="Times New Roman"/>
          <w:kern w:val="0"/>
          <w:sz w:val="32"/>
          <w:szCs w:val="32"/>
          <w:lang w:val="en-US" w:eastAsia="zh-CN" w:bidi="ar-SA"/>
        </w:rPr>
        <w:t>。</w:t>
      </w:r>
    </w:p>
    <w:p w14:paraId="53C6CAA1">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2、对于甲方提供的所有经营物品，如摊档、展柜等，乙方应爱护，发生人为损坏，将造价赔偿，乙方退出经营时应退还相关物品。</w:t>
      </w:r>
    </w:p>
    <w:p w14:paraId="73CF9AE0">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3、乙方遵守甲方及</w:t>
      </w:r>
      <w:r>
        <w:rPr>
          <w:rFonts w:hint="eastAsia" w:ascii="Times New Roman" w:hAnsi="Times New Roman" w:eastAsia="仿宋_GB2312" w:cs="Times New Roman"/>
          <w:kern w:val="0"/>
          <w:sz w:val="32"/>
          <w:szCs w:val="32"/>
          <w:lang w:val="en-US" w:eastAsia="zh-CN" w:bidi="ar-SA"/>
        </w:rPr>
        <w:t>包</w:t>
      </w:r>
      <w:r>
        <w:rPr>
          <w:rFonts w:ascii="Times New Roman" w:hAnsi="Times New Roman" w:eastAsia="仿宋_GB2312" w:cs="Times New Roman"/>
          <w:kern w:val="0"/>
          <w:sz w:val="32"/>
          <w:szCs w:val="32"/>
          <w:lang w:val="en-US" w:eastAsia="zh-CN" w:bidi="ar-SA"/>
        </w:rPr>
        <w:t>公园</w:t>
      </w:r>
      <w:r>
        <w:rPr>
          <w:rFonts w:hint="eastAsia" w:ascii="Times New Roman" w:hAnsi="Times New Roman" w:eastAsia="仿宋_GB2312" w:cs="Times New Roman"/>
          <w:kern w:val="0"/>
          <w:sz w:val="32"/>
          <w:szCs w:val="32"/>
          <w:lang w:val="en-US" w:eastAsia="zh-CN" w:bidi="ar-SA"/>
        </w:rPr>
        <w:t>景区</w:t>
      </w:r>
      <w:r>
        <w:rPr>
          <w:rFonts w:ascii="Times New Roman" w:hAnsi="Times New Roman" w:eastAsia="仿宋_GB2312" w:cs="Times New Roman"/>
          <w:kern w:val="0"/>
          <w:sz w:val="32"/>
          <w:szCs w:val="32"/>
          <w:lang w:val="en-US" w:eastAsia="zh-CN" w:bidi="ar-SA"/>
        </w:rPr>
        <w:t>的经营秩序和管理规定，如有违反将按相关条款执行相关处罚，甲方有权提出补偿，否则经营合同于次月15号自行解除。乙方触犯国家法律的，经营合作合同自行解除。</w:t>
      </w:r>
    </w:p>
    <w:p w14:paraId="07A23B16">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乙方应自行管理好机器等相关物品，因乙方的原因给甲方或第三人造成损失的，由乙方负责赔偿。</w:t>
      </w:r>
    </w:p>
    <w:p w14:paraId="7A57C6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5、乙方在合同履约期限内，不得转租，如不履行，扣除全额履约保证金，并且终止合作。</w:t>
      </w:r>
    </w:p>
    <w:p w14:paraId="1EDEED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w:t>
      </w:r>
      <w:r>
        <w:rPr>
          <w:rFonts w:hint="eastAsia" w:ascii="Times New Roman" w:hAnsi="Times New Roman" w:eastAsia="仿宋_GB2312"/>
          <w:sz w:val="32"/>
          <w:szCs w:val="32"/>
          <w:lang w:val="en-US" w:eastAsia="zh-CN"/>
        </w:rPr>
        <w:t>出租</w:t>
      </w:r>
      <w:r>
        <w:rPr>
          <w:rFonts w:hint="eastAsia" w:ascii="Times New Roman" w:hAnsi="Times New Roman" w:eastAsia="仿宋_GB2312" w:cs="Times New Roman"/>
          <w:kern w:val="0"/>
          <w:sz w:val="32"/>
          <w:szCs w:val="32"/>
          <w:lang w:val="en-US" w:eastAsia="zh-CN" w:bidi="ar-SA"/>
        </w:rPr>
        <w:t>期内，乙方负责场地的日常安全管理工作并承担场地发生的电、通信（网络）、垃圾清运、停车等相关费用。</w:t>
      </w:r>
    </w:p>
    <w:p w14:paraId="689845A3">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7、</w:t>
      </w:r>
      <w:r>
        <w:rPr>
          <w:rFonts w:hint="eastAsia" w:ascii="Times New Roman" w:hAnsi="Times New Roman" w:eastAsia="仿宋_GB2312"/>
          <w:sz w:val="32"/>
          <w:szCs w:val="32"/>
          <w:lang w:val="en-US" w:eastAsia="zh-CN"/>
        </w:rPr>
        <w:t>出租</w:t>
      </w:r>
      <w:r>
        <w:rPr>
          <w:rFonts w:hint="eastAsia" w:ascii="Times New Roman" w:hAnsi="Times New Roman" w:eastAsia="仿宋_GB2312" w:cs="Times New Roman"/>
          <w:kern w:val="0"/>
          <w:sz w:val="32"/>
          <w:szCs w:val="32"/>
          <w:lang w:val="en-US" w:eastAsia="zh-CN" w:bidi="ar-SA"/>
        </w:rPr>
        <w:t>期内，乙方对场地现状不得擅自改动或破坏房屋结构。如擅自改动或破坏房屋结构，乙方应立即恢复原状，给甲方或第三人造成的损失应由乙方承担赔偿责任。</w:t>
      </w:r>
    </w:p>
    <w:p w14:paraId="011B71AB">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8、乙方需提供安装服务，包括但不限于现场勘测、设备安装、线路布局等。乙方应确保安装过程符合相关安全规范和标准，并采取必要的安全措施，以保障人员和设备的安全。如因乙方安装服务不当导致的安全事故或损失，乙方应承担相应的法律责任。</w:t>
      </w:r>
    </w:p>
    <w:p w14:paraId="61E37434">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本次标的场地用于经营便民服务</w:t>
      </w:r>
      <w:r>
        <w:rPr>
          <w:rFonts w:hint="eastAsia" w:ascii="Times New Roman" w:hAnsi="Times New Roman" w:eastAsia="仿宋_GB2312"/>
          <w:sz w:val="32"/>
          <w:szCs w:val="32"/>
          <w:lang w:eastAsia="zh-CN"/>
        </w:rPr>
        <w:t>包公园冰箱贴</w:t>
      </w:r>
      <w:r>
        <w:rPr>
          <w:rFonts w:hint="eastAsia" w:ascii="Times New Roman" w:hAnsi="Times New Roman" w:eastAsia="仿宋_GB2312"/>
          <w:sz w:val="32"/>
          <w:szCs w:val="32"/>
        </w:rPr>
        <w:t>售卖机</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冰箱贴售卖</w:t>
      </w:r>
      <w:r>
        <w:rPr>
          <w:rFonts w:ascii="Times New Roman" w:hAnsi="Times New Roman" w:eastAsia="仿宋_GB2312"/>
          <w:sz w:val="32"/>
          <w:szCs w:val="32"/>
        </w:rPr>
        <w:t>机所售物品的设计、售价须经</w:t>
      </w:r>
      <w:r>
        <w:rPr>
          <w:rFonts w:hint="eastAsia" w:ascii="Times New Roman" w:hAnsi="Times New Roman" w:eastAsia="仿宋_GB2312"/>
          <w:sz w:val="32"/>
          <w:szCs w:val="32"/>
          <w:lang w:val="en-US" w:eastAsia="zh-CN"/>
        </w:rPr>
        <w:t>甲方书面</w:t>
      </w:r>
      <w:r>
        <w:rPr>
          <w:rFonts w:ascii="Times New Roman" w:hAnsi="Times New Roman" w:eastAsia="仿宋_GB2312"/>
          <w:sz w:val="32"/>
          <w:szCs w:val="32"/>
        </w:rPr>
        <w:t>同意。</w:t>
      </w:r>
      <w:r>
        <w:rPr>
          <w:rFonts w:hint="eastAsia" w:ascii="Times New Roman" w:hAnsi="Times New Roman" w:eastAsia="仿宋_GB2312"/>
          <w:sz w:val="32"/>
          <w:szCs w:val="32"/>
          <w:lang w:eastAsia="zh-CN"/>
        </w:rPr>
        <w:t>设计的文创产品须符合主流意识形态，</w:t>
      </w:r>
      <w:r>
        <w:rPr>
          <w:rFonts w:hint="eastAsia" w:ascii="Times New Roman" w:hAnsi="Times New Roman" w:eastAsia="仿宋_GB2312"/>
          <w:sz w:val="32"/>
          <w:szCs w:val="32"/>
          <w:lang w:val="en-US" w:eastAsia="zh-CN"/>
        </w:rPr>
        <w:t>如乙方未经甲方同意擅自售卖冰箱贴引发负面影响，甲方有权利终止合同并要求乙方承担全部公关及名誉损失等相关费用。</w:t>
      </w:r>
    </w:p>
    <w:p w14:paraId="65DC5B1D">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10、售后服务保障</w:t>
      </w:r>
    </w:p>
    <w:p w14:paraId="3310988A">
      <w:pPr>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乙方应向甲方提供优质的售后服务，如产品出现质量问题，乙方应在接到通知后及时予以解决。如因乙方原因导致售后服务不到位或延迟解决，甲方有权要求乙方承担违约责任。甲方有权对乙方的售后服务进行监督和评价，如发现不满意的情况，甲方有权要求乙方改进。</w:t>
      </w:r>
    </w:p>
    <w:p w14:paraId="5D5F028E">
      <w:pPr>
        <w:pStyle w:val="10"/>
        <w:pageBreakBefore w:val="0"/>
        <w:widowControl/>
        <w:numPr>
          <w:ilvl w:val="0"/>
          <w:numId w:val="0"/>
        </w:numPr>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0"/>
          <w:sz w:val="32"/>
          <w:szCs w:val="32"/>
          <w:lang w:val="en-US" w:eastAsia="zh-CN" w:bidi="ar-SA"/>
        </w:rPr>
        <w:t>11、特别说明：</w:t>
      </w:r>
      <w:r>
        <w:rPr>
          <w:rFonts w:hint="eastAsia" w:ascii="Times New Roman" w:hAnsi="Times New Roman" w:eastAsia="仿宋_GB2312"/>
          <w:sz w:val="32"/>
          <w:szCs w:val="32"/>
          <w:lang w:val="en-US" w:eastAsia="zh-CN"/>
        </w:rPr>
        <w:t>（1）乙方开展经营活动须符合《中华人民共和国安全生产法》《中华人民共和国消防法》等相关法律法规，自觉维护园区形象，不得从事产生环境污染的经营项目，不得从事具有安全隐患的项目，不得从事含有低俗、暴力等违反社会主义核心价值观的项目。</w:t>
      </w:r>
    </w:p>
    <w:p w14:paraId="4F233611">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（2）场地出租期内，乙方经营范围内发生安全责任事故导致的一切财产损失和人身损害，由乙方自行承担全部责任，甲方不承担任何法律责任。</w:t>
      </w:r>
    </w:p>
    <w:p w14:paraId="26CBB67C">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lang w:val="en-US" w:eastAsia="zh-CN"/>
        </w:rPr>
        <w:t>（3）消防部门（如有）要求乙方配备齐全消防设施设备，乙方须按要求执行并及时更新。</w:t>
      </w:r>
    </w:p>
    <w:p w14:paraId="665D6CCA">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投放使用的无人自动售卖机不得超过5台，乙方为经营本项目购置的设备及配套设施须安全性能好、无污染，颜色样式须和园区景观协调，符合园区规划要求，不得破坏原生态环境。乙方负责售卖机及配套设施设备等全部投资，建</w:t>
      </w:r>
      <w:r>
        <w:rPr>
          <w:rFonts w:hint="eastAsia" w:ascii="Times New Roman" w:hAnsi="Times New Roman" w:eastAsia="仿宋_GB2312"/>
          <w:sz w:val="32"/>
          <w:szCs w:val="32"/>
          <w:highlight w:val="none"/>
          <w:lang w:val="en-US" w:eastAsia="zh-CN"/>
        </w:rPr>
        <w:t>立健全各项规章制度，自主用工，自负盈亏，设备安装、拆除、运输等一系列风险及费用由承租方承担，并须在合同签订后30日内，保证上述冰箱贴售卖机及配套设施设备的投入使用，乙方提供的设备维护、维修费用自行承担，如机器出现故障须在72小时之内派专人进行维修，保证机器设备长期稳定正常运行。</w:t>
      </w:r>
    </w:p>
    <w:p w14:paraId="6745D58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（5）乙方必须服从出租方监督管理遵守甲方的各项规章管理制度、维护场地卫生。保护所提供的设施、设备、安全、维护等，如有损坏需按价赔付。</w:t>
      </w:r>
    </w:p>
    <w:p w14:paraId="70AD8BC3">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lang w:val="en-US" w:eastAsia="zh-CN"/>
        </w:rPr>
        <w:t>（6）自助设备安装要求：所需设备均为乙方自行布线、自建、自营、自维不得破坏现场景观等，如环境及其他设备被破坏，需原样恢复；安装时需符合工程施工规范及运营管理要求，且位置须向甲方报备，经同意后方可安置；投放于本项目的自助设备机器应符合现行的国家标准及行业标准。</w:t>
      </w:r>
    </w:p>
    <w:p w14:paraId="285D4332">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在出租期内，乙方须严格遵守出租标的所在地区的相关各项管理制度，服从出租方的统一管理，无条件接受甲方及有关部门的监督管理及日常检查，对在日常检查过程中甲方提出的整改意见要及时整改，整改产生的费用由乙方自行承担。</w:t>
      </w:r>
    </w:p>
    <w:p w14:paraId="0609E247">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（8）因为不可抗拒的因素（政府干预、社会舆论、政策制度等）造成无法经营，不承担违约责任。</w:t>
      </w:r>
    </w:p>
    <w:p w14:paraId="0D8DF605">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（9）所安装机器必须具有原厂出具的质量合格证书；乙方经营的产品需符合法律法规并取得国家相关部门颁发的许可证照。</w:t>
      </w:r>
    </w:p>
    <w:p w14:paraId="56D79F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（10）乙方不得在机器上添加广告位，不得播放与售卖产品无关的广告。</w:t>
      </w:r>
    </w:p>
    <w:p w14:paraId="6BECDDDD">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0"/>
          <w:sz w:val="32"/>
          <w:szCs w:val="32"/>
          <w:lang w:val="en-US" w:eastAsia="zh-CN" w:bidi="ar-SA"/>
        </w:rPr>
        <w:t>（11）乙方</w:t>
      </w:r>
      <w:r>
        <w:rPr>
          <w:rFonts w:hint="eastAsia" w:ascii="Times New Roman" w:hAnsi="Times New Roman" w:eastAsia="仿宋_GB2312"/>
          <w:sz w:val="32"/>
          <w:szCs w:val="32"/>
          <w:lang w:val="en-US" w:eastAsia="zh-CN"/>
        </w:rPr>
        <w:t>所售产品应保证产品品控及售后服务，所售产品产生的投诉及不良影响由</w:t>
      </w:r>
      <w:r>
        <w:rPr>
          <w:rFonts w:hint="eastAsia" w:ascii="Times New Roman" w:hAnsi="Times New Roman" w:eastAsia="仿宋_GB2312" w:cs="Times New Roman"/>
          <w:kern w:val="0"/>
          <w:sz w:val="32"/>
          <w:szCs w:val="32"/>
          <w:lang w:val="en-US" w:eastAsia="zh-CN" w:bidi="ar-SA"/>
        </w:rPr>
        <w:t>乙方</w:t>
      </w:r>
      <w:r>
        <w:rPr>
          <w:rFonts w:hint="eastAsia" w:ascii="Times New Roman" w:hAnsi="Times New Roman" w:eastAsia="仿宋_GB2312"/>
          <w:sz w:val="32"/>
          <w:szCs w:val="32"/>
          <w:lang w:val="en-US" w:eastAsia="zh-CN"/>
        </w:rPr>
        <w:t>进行消除。</w:t>
      </w:r>
    </w:p>
    <w:p w14:paraId="44579F9A">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w:t>
      </w:r>
      <w:r>
        <w:rPr>
          <w:rFonts w:hint="eastAsia" w:ascii="Times New Roman" w:hAnsi="Times New Roman" w:eastAsia="仿宋_GB2312" w:cs="Times New Roman"/>
          <w:kern w:val="0"/>
          <w:sz w:val="32"/>
          <w:szCs w:val="32"/>
          <w:lang w:val="en-US" w:eastAsia="zh-CN" w:bidi="ar-SA"/>
        </w:rPr>
        <w:t>乙方</w:t>
      </w:r>
      <w:r>
        <w:rPr>
          <w:rFonts w:hint="eastAsia" w:ascii="Times New Roman" w:hAnsi="Times New Roman" w:eastAsia="仿宋_GB2312"/>
          <w:sz w:val="32"/>
          <w:szCs w:val="32"/>
          <w:lang w:val="en-US" w:eastAsia="zh-CN"/>
        </w:rPr>
        <w:t>需定期更新所售产品设计（更新周期不得超过18个月）。</w:t>
      </w:r>
    </w:p>
    <w:p w14:paraId="625BAF2B">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w:t>
      </w:r>
      <w:r>
        <w:rPr>
          <w:rFonts w:hint="eastAsia" w:ascii="Times New Roman" w:hAnsi="Times New Roman" w:eastAsia="仿宋_GB2312" w:cs="Times New Roman"/>
          <w:kern w:val="0"/>
          <w:sz w:val="32"/>
          <w:szCs w:val="32"/>
          <w:lang w:val="en-US" w:eastAsia="zh-CN" w:bidi="ar-SA"/>
        </w:rPr>
        <w:t>乙方</w:t>
      </w:r>
      <w:r>
        <w:rPr>
          <w:rFonts w:hint="eastAsia" w:ascii="Times New Roman" w:hAnsi="Times New Roman" w:eastAsia="仿宋_GB2312"/>
          <w:sz w:val="32"/>
          <w:szCs w:val="32"/>
          <w:lang w:val="en-US" w:eastAsia="zh-CN"/>
        </w:rPr>
        <w:t>合作期满后，10个工作日内对设备进行拆除并恢复场地原貌，如逾期拆除，甲方将扣除履约保证金100元/天。</w:t>
      </w:r>
    </w:p>
    <w:p w14:paraId="4E4E072A">
      <w:pPr>
        <w:pStyle w:val="10"/>
        <w:pageBreakBefore w:val="0"/>
        <w:widowControl/>
        <w:kinsoku/>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（17）以上说明，乙方履约过程中如有不能实行，甲方有权终止合同，由此带来的一切风险和责任由乙方自行承担。</w:t>
      </w:r>
    </w:p>
    <w:p w14:paraId="18136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仿宋_GB2312" w:cs="Times New Roman"/>
          <w:kern w:val="0"/>
          <w:sz w:val="32"/>
          <w:szCs w:val="32"/>
          <w:highlight w:val="yellow"/>
          <w:lang w:val="en-US" w:eastAsia="zh-CN" w:bidi="ar-SA"/>
        </w:rPr>
      </w:pPr>
    </w:p>
    <w:p w14:paraId="28140641">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 xml:space="preserve">第六条 保密 </w:t>
      </w:r>
    </w:p>
    <w:p w14:paraId="669B17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甲乙双方不得向传播媒介或他人透漏本合同以及双方在具体接触过程中，所了解的关于对方经营、决策等方面的非公开的内容。</w:t>
      </w:r>
    </w:p>
    <w:p w14:paraId="1CF90DAF">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第七条 其他</w:t>
      </w:r>
    </w:p>
    <w:p w14:paraId="5EA014CC">
      <w:pPr>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1、在本协议履行中发生争议，首先协商解决，协商不成时，任何一方均可以向</w:t>
      </w:r>
      <w:r>
        <w:rPr>
          <w:rFonts w:hint="eastAsia" w:ascii="Times New Roman" w:hAnsi="Times New Roman" w:eastAsia="仿宋_GB2312" w:cs="Times New Roman"/>
          <w:kern w:val="0"/>
          <w:sz w:val="32"/>
          <w:szCs w:val="32"/>
          <w:lang w:val="en-US" w:eastAsia="zh-CN" w:bidi="ar-SA"/>
        </w:rPr>
        <w:t>甲方所在地</w:t>
      </w:r>
      <w:r>
        <w:rPr>
          <w:rFonts w:hint="default" w:ascii="Times New Roman" w:hAnsi="Times New Roman" w:eastAsia="仿宋_GB2312" w:cs="Times New Roman"/>
          <w:kern w:val="0"/>
          <w:sz w:val="32"/>
          <w:szCs w:val="32"/>
          <w:lang w:val="en-US" w:eastAsia="zh-CN" w:bidi="ar-SA"/>
        </w:rPr>
        <w:t>人民法院诉讼。</w:t>
      </w:r>
    </w:p>
    <w:p w14:paraId="6914150C">
      <w:pPr>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2、本协议中每一条款均为独立条款，如任何一条款被裁定为无效，均不影响其他条款的法律效力。</w:t>
      </w:r>
    </w:p>
    <w:p w14:paraId="2773F692">
      <w:pPr>
        <w:pageBreakBefore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3、本协议自双方签字盖章之日起生效，一式</w:t>
      </w:r>
      <w:r>
        <w:rPr>
          <w:rFonts w:hint="eastAsia" w:ascii="Times New Roman" w:hAnsi="Times New Roman" w:eastAsia="仿宋_GB2312" w:cs="Times New Roman"/>
          <w:kern w:val="0"/>
          <w:sz w:val="32"/>
          <w:szCs w:val="32"/>
          <w:lang w:val="en-US" w:eastAsia="zh-CN" w:bidi="ar-SA"/>
        </w:rPr>
        <w:t>肆</w:t>
      </w:r>
      <w:r>
        <w:rPr>
          <w:rFonts w:hint="default" w:ascii="Times New Roman" w:hAnsi="Times New Roman" w:eastAsia="仿宋_GB2312" w:cs="Times New Roman"/>
          <w:kern w:val="0"/>
          <w:sz w:val="32"/>
          <w:szCs w:val="32"/>
          <w:lang w:val="en-US" w:eastAsia="zh-CN" w:bidi="ar-SA"/>
        </w:rPr>
        <w:t>份，甲方持</w:t>
      </w:r>
      <w:r>
        <w:rPr>
          <w:rFonts w:hint="eastAsia" w:ascii="Times New Roman" w:hAnsi="Times New Roman" w:eastAsia="仿宋_GB2312" w:cs="Times New Roman"/>
          <w:kern w:val="0"/>
          <w:sz w:val="32"/>
          <w:szCs w:val="32"/>
          <w:lang w:val="en-US" w:eastAsia="zh-CN" w:bidi="ar-SA"/>
        </w:rPr>
        <w:t>贰</w:t>
      </w:r>
      <w:r>
        <w:rPr>
          <w:rFonts w:hint="default" w:ascii="Times New Roman" w:hAnsi="Times New Roman" w:eastAsia="仿宋_GB2312" w:cs="Times New Roman"/>
          <w:kern w:val="0"/>
          <w:sz w:val="32"/>
          <w:szCs w:val="32"/>
          <w:lang w:val="en-US" w:eastAsia="zh-CN" w:bidi="ar-SA"/>
        </w:rPr>
        <w:t>份，乙方持</w:t>
      </w:r>
      <w:r>
        <w:rPr>
          <w:rFonts w:hint="eastAsia" w:ascii="Times New Roman" w:hAnsi="Times New Roman" w:eastAsia="仿宋_GB2312" w:cs="Times New Roman"/>
          <w:kern w:val="0"/>
          <w:sz w:val="32"/>
          <w:szCs w:val="32"/>
          <w:lang w:val="en-US" w:eastAsia="zh-CN" w:bidi="ar-SA"/>
        </w:rPr>
        <w:t>贰份。双方在履行合同的过程中可根据实际情况另行签订补充协议，补充协议与合同不一致的条款以补充协议的约定为准。</w:t>
      </w:r>
    </w:p>
    <w:p w14:paraId="619F777F">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p>
    <w:p w14:paraId="22C035BD">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 xml:space="preserve">甲方(盖章)：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乙方（盖章）：</w:t>
      </w:r>
    </w:p>
    <w:p w14:paraId="091B54A3">
      <w:pPr>
        <w:pageBreakBefore w:val="0"/>
        <w:kinsoku/>
        <w:wordWrap w:val="0"/>
        <w:overflowPunct/>
        <w:topLinePunct w:val="0"/>
        <w:autoSpaceDE/>
        <w:autoSpaceDN/>
        <w:bidi w:val="0"/>
        <w:adjustRightInd/>
        <w:spacing w:line="560" w:lineRule="exact"/>
        <w:textAlignment w:val="auto"/>
        <w:rPr>
          <w:rFonts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 xml:space="preserve">签约人：                      签约人：                            </w:t>
      </w:r>
      <w:r>
        <w:rPr>
          <w:rFonts w:hint="eastAsia" w:ascii="Times New Roman" w:hAnsi="Times New Roman" w:eastAsia="仿宋_GB2312" w:cs="Times New Roman"/>
          <w:kern w:val="0"/>
          <w:sz w:val="32"/>
          <w:szCs w:val="32"/>
          <w:lang w:val="en-US" w:eastAsia="zh-CN" w:bidi="ar-SA"/>
        </w:rPr>
        <w:t xml:space="preserve">               </w:t>
      </w:r>
      <w:r>
        <w:rPr>
          <w:rFonts w:ascii="Times New Roman" w:hAnsi="Times New Roman" w:eastAsia="仿宋_GB2312" w:cs="Times New Roman"/>
          <w:kern w:val="0"/>
          <w:sz w:val="32"/>
          <w:szCs w:val="32"/>
          <w:lang w:val="en-US" w:eastAsia="zh-CN" w:bidi="ar-SA"/>
        </w:rPr>
        <w:t xml:space="preserve"> </w:t>
      </w:r>
    </w:p>
    <w:p w14:paraId="4CC997F4">
      <w:pPr>
        <w:pageBreakBefore w:val="0"/>
        <w:kinsoku/>
        <w:wordWrap w:val="0"/>
        <w:overflowPunct/>
        <w:topLinePunct w:val="0"/>
        <w:autoSpaceDE/>
        <w:autoSpaceDN/>
        <w:bidi w:val="0"/>
        <w:adjustRightInd/>
        <w:spacing w:line="560" w:lineRule="exact"/>
        <w:textAlignment w:val="auto"/>
        <w:rPr>
          <w:rFonts w:hint="default"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仿宋-GB/T 2312">
    <w:altName w:val="仿宋_GB2312"/>
    <w:panose1 w:val="020005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zMTA3YzNiN2Q3YzM4YjY3OTM1ZTk1MjgxYmFjYTMifQ=="/>
  </w:docVars>
  <w:rsids>
    <w:rsidRoot w:val="018F23D2"/>
    <w:rsid w:val="00045DD6"/>
    <w:rsid w:val="00371B4F"/>
    <w:rsid w:val="00405AA3"/>
    <w:rsid w:val="005C1506"/>
    <w:rsid w:val="009857ED"/>
    <w:rsid w:val="009D5534"/>
    <w:rsid w:val="00A10403"/>
    <w:rsid w:val="00BC0324"/>
    <w:rsid w:val="00F434C9"/>
    <w:rsid w:val="018F23D2"/>
    <w:rsid w:val="026D6CC5"/>
    <w:rsid w:val="037D112E"/>
    <w:rsid w:val="0437262C"/>
    <w:rsid w:val="087B7D1C"/>
    <w:rsid w:val="0BAF2FA3"/>
    <w:rsid w:val="0DD3549E"/>
    <w:rsid w:val="0F0965A6"/>
    <w:rsid w:val="13542D48"/>
    <w:rsid w:val="146F5873"/>
    <w:rsid w:val="170207A0"/>
    <w:rsid w:val="1804523A"/>
    <w:rsid w:val="1816444D"/>
    <w:rsid w:val="195A65E5"/>
    <w:rsid w:val="199D3974"/>
    <w:rsid w:val="1C6119E6"/>
    <w:rsid w:val="1FC66330"/>
    <w:rsid w:val="212F326F"/>
    <w:rsid w:val="23A61C99"/>
    <w:rsid w:val="24901DDC"/>
    <w:rsid w:val="24AB18C5"/>
    <w:rsid w:val="28D33B60"/>
    <w:rsid w:val="2A2B5DD2"/>
    <w:rsid w:val="2D0B7011"/>
    <w:rsid w:val="2E3C5FBF"/>
    <w:rsid w:val="2EE85B2A"/>
    <w:rsid w:val="2FA15097"/>
    <w:rsid w:val="304765B2"/>
    <w:rsid w:val="3294190E"/>
    <w:rsid w:val="33BB5540"/>
    <w:rsid w:val="33DB773D"/>
    <w:rsid w:val="35207D45"/>
    <w:rsid w:val="36D466C5"/>
    <w:rsid w:val="3A0D51CC"/>
    <w:rsid w:val="3A105C66"/>
    <w:rsid w:val="3C09439F"/>
    <w:rsid w:val="3DD604DD"/>
    <w:rsid w:val="3E151A9D"/>
    <w:rsid w:val="3E514AD8"/>
    <w:rsid w:val="3F0564B2"/>
    <w:rsid w:val="405D6C29"/>
    <w:rsid w:val="42653120"/>
    <w:rsid w:val="42C6780A"/>
    <w:rsid w:val="45EA22FF"/>
    <w:rsid w:val="4638376E"/>
    <w:rsid w:val="48FA1FBB"/>
    <w:rsid w:val="4A1F4378"/>
    <w:rsid w:val="4A9B2F02"/>
    <w:rsid w:val="4B180C16"/>
    <w:rsid w:val="4FD0665A"/>
    <w:rsid w:val="51BE6450"/>
    <w:rsid w:val="52C62599"/>
    <w:rsid w:val="5363279B"/>
    <w:rsid w:val="55287EB0"/>
    <w:rsid w:val="55E90412"/>
    <w:rsid w:val="56090636"/>
    <w:rsid w:val="5AAA4B78"/>
    <w:rsid w:val="5C3521F2"/>
    <w:rsid w:val="5D382C9B"/>
    <w:rsid w:val="6142619F"/>
    <w:rsid w:val="625D402F"/>
    <w:rsid w:val="629125EB"/>
    <w:rsid w:val="6407700B"/>
    <w:rsid w:val="642443CA"/>
    <w:rsid w:val="6A5A2C9B"/>
    <w:rsid w:val="6A89689E"/>
    <w:rsid w:val="6B2667E8"/>
    <w:rsid w:val="6BAC4F3F"/>
    <w:rsid w:val="6C4C47E9"/>
    <w:rsid w:val="6E1F25EB"/>
    <w:rsid w:val="73365490"/>
    <w:rsid w:val="76EC31ED"/>
    <w:rsid w:val="79673B64"/>
    <w:rsid w:val="7B0C2BCF"/>
    <w:rsid w:val="7D2708CA"/>
    <w:rsid w:val="7E041B4F"/>
    <w:rsid w:val="7EDA196C"/>
    <w:rsid w:val="7FF32156"/>
    <w:rsid w:val="8BFC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楷体_GB2312" w:hAnsi="楷体_GB2312" w:eastAsia="黑体"/>
      <w:b/>
      <w:bCs/>
      <w:kern w:val="44"/>
      <w:sz w:val="36"/>
      <w:szCs w:val="44"/>
    </w:rPr>
  </w:style>
  <w:style w:type="paragraph" w:styleId="3">
    <w:name w:val="heading 2"/>
    <w:basedOn w:val="1"/>
    <w:next w:val="1"/>
    <w:qFormat/>
    <w:uiPriority w:val="0"/>
    <w:pPr>
      <w:keepNext/>
      <w:keepLines/>
      <w:spacing w:line="360" w:lineRule="auto"/>
      <w:outlineLvl w:val="1"/>
    </w:pPr>
    <w:rPr>
      <w:rFonts w:ascii="Arial" w:hAnsi="Arial" w:eastAsia="楷体_GB2312" w:cs="Arial"/>
      <w:b/>
      <w:bCs/>
      <w:sz w:val="28"/>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rPr>
      <w:rFonts w:ascii="Times New Roman" w:hAnsi="Times New Roman" w:eastAsia="宋体" w:cs="Times New Roman"/>
    </w:rPr>
  </w:style>
  <w:style w:type="paragraph" w:styleId="6">
    <w:name w:val="envelope return"/>
    <w:basedOn w:val="1"/>
    <w:qFormat/>
    <w:uiPriority w:val="0"/>
    <w:pPr>
      <w:snapToGrid w:val="0"/>
    </w:pPr>
    <w:rPr>
      <w:rFonts w:ascii="Arial" w:hAnsi="Arial" w:cs="Arial"/>
      <w:szCs w:val="20"/>
    </w:rPr>
  </w:style>
  <w:style w:type="paragraph" w:styleId="7">
    <w:name w:val="Plain Text"/>
    <w:basedOn w:val="1"/>
    <w:qFormat/>
    <w:uiPriority w:val="99"/>
    <w:rPr>
      <w:rFonts w:ascii="宋体" w:hAnsi="Courier New" w:eastAsia="宋体" w:cs="黑体"/>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5"/>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table" w:styleId="13">
    <w:name w:val="Table Grid"/>
    <w:basedOn w:val="12"/>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4985</Words>
  <Characters>5232</Characters>
  <Lines>5</Lines>
  <Paragraphs>10</Paragraphs>
  <TotalTime>76</TotalTime>
  <ScaleCrop>false</ScaleCrop>
  <LinksUpToDate>false</LinksUpToDate>
  <CharactersWithSpaces>5479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2025-02-25T14:44:00Z</dcterms:created>
  <dc:creator>Kiseki</dc:creator>
  <cp:lastModifiedBy>亚兵</cp:lastModifiedBy>
  <cp:lastPrinted>2025-04-08T13:54:00Z</cp:lastPrinted>
  <dcterms:modified xsi:type="dcterms:W3CDTF">2025-04-17T09:37:32Z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0A78D42CDC514B9A9BCBF3286BFFA4C6_13</vt:lpwstr>
  </property>
  <property fmtid="{D5CDD505-2E9C-101B-9397-08002B2CF9AE}" pid="4" name="KSOTemplateDocerSaveRecord">
    <vt:lpwstr>eyJoZGlkIjoiMDFjNWViNGNjOWVjNDBhM2Q2YjViMDQ1YWQzMTkwNDciLCJ1c2VySWQiOiIyNDE5NDgzMTQifQ==</vt:lpwstr>
  </property>
</Properties>
</file>