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3710F">
      <w:pPr>
        <w:pStyle w:val="5"/>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b w:val="0"/>
          <w:bCs w:val="0"/>
          <w:color w:val="auto"/>
          <w:sz w:val="44"/>
          <w:szCs w:val="44"/>
          <w:highlight w:val="none"/>
          <w:lang w:val="en-US" w:eastAsia="zh-CN"/>
        </w:rPr>
      </w:pPr>
      <w:r>
        <w:rPr>
          <w:rFonts w:hint="eastAsia" w:ascii="Times New Roman" w:hAnsi="Times New Roman" w:eastAsia="仿宋_GB2312" w:cs="Times New Roman"/>
          <w:b w:val="0"/>
          <w:bCs w:val="0"/>
          <w:color w:val="auto"/>
          <w:sz w:val="44"/>
          <w:szCs w:val="44"/>
          <w:highlight w:val="none"/>
          <w:lang w:val="en-US" w:eastAsia="zh-CN"/>
        </w:rPr>
        <w:t>邻里坊街道房屋</w:t>
      </w:r>
      <w:r>
        <w:rPr>
          <w:rFonts w:hint="default" w:ascii="Times New Roman" w:hAnsi="Times New Roman" w:eastAsia="仿宋_GB2312" w:cs="Times New Roman"/>
          <w:b w:val="0"/>
          <w:bCs w:val="0"/>
          <w:color w:val="auto"/>
          <w:sz w:val="44"/>
          <w:szCs w:val="44"/>
          <w:highlight w:val="none"/>
          <w:lang w:val="en-US" w:eastAsia="zh-CN"/>
        </w:rPr>
        <w:t>招租公告</w:t>
      </w:r>
    </w:p>
    <w:p w14:paraId="6644D2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32"/>
          <w:szCs w:val="32"/>
          <w:highlight w:val="none"/>
          <w:lang w:val="en-US" w:eastAsia="zh-CN"/>
        </w:rPr>
        <w:t>根据国有资产管理的相关规定，按照公开、公平、公正原则，我司将进行</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处</w:t>
      </w:r>
      <w:r>
        <w:rPr>
          <w:rFonts w:hint="eastAsia"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lang w:val="en-US" w:eastAsia="zh-CN"/>
        </w:rPr>
        <w:t>的公开招租。</w:t>
      </w:r>
    </w:p>
    <w:p w14:paraId="2E5CC27D">
      <w:pPr>
        <w:keepNext w:val="0"/>
        <w:keepLines w:val="0"/>
        <w:pageBreakBefore w:val="0"/>
        <w:widowControl w:val="0"/>
        <w:numPr>
          <w:ilvl w:val="-1"/>
          <w:numId w:val="0"/>
        </w:numPr>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项目名称及内容</w:t>
      </w:r>
    </w:p>
    <w:p w14:paraId="76C535F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（一）项目名称：</w:t>
      </w:r>
      <w:r>
        <w:rPr>
          <w:rFonts w:hint="eastAsia" w:ascii="Times New Roman" w:hAnsi="Times New Roman" w:eastAsia="仿宋_GB2312" w:cs="Times New Roman"/>
          <w:color w:val="auto"/>
          <w:sz w:val="32"/>
          <w:szCs w:val="32"/>
          <w:highlight w:val="none"/>
          <w:lang w:val="en-US" w:eastAsia="zh-CN"/>
        </w:rPr>
        <w:t>邻里坊街道房屋</w:t>
      </w:r>
      <w:r>
        <w:rPr>
          <w:rFonts w:hint="default" w:ascii="Times New Roman" w:hAnsi="Times New Roman" w:eastAsia="仿宋_GB2312" w:cs="Times New Roman"/>
          <w:color w:val="auto"/>
          <w:sz w:val="32"/>
          <w:szCs w:val="32"/>
          <w:highlight w:val="none"/>
          <w:lang w:val="en-US" w:eastAsia="zh-CN"/>
        </w:rPr>
        <w:t>租赁</w:t>
      </w:r>
    </w:p>
    <w:p w14:paraId="1903D0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（二）项目编号：BHSG-ZTB-2026-0</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 xml:space="preserve"> </w:t>
      </w:r>
    </w:p>
    <w:p w14:paraId="65F69DC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（三）出租方：</w:t>
      </w:r>
      <w:r>
        <w:rPr>
          <w:rFonts w:hint="eastAsia" w:ascii="Times New Roman" w:hAnsi="Times New Roman" w:eastAsia="仿宋_GB2312" w:cs="Times New Roman"/>
          <w:color w:val="auto"/>
          <w:sz w:val="32"/>
          <w:szCs w:val="32"/>
          <w:highlight w:val="none"/>
          <w:lang w:val="en-US" w:eastAsia="zh-CN"/>
        </w:rPr>
        <w:t>合肥滨湖时光空间运营管理有限公司</w:t>
      </w:r>
    </w:p>
    <w:p w14:paraId="03206442">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、出租房屋</w:t>
      </w:r>
      <w:r>
        <w:rPr>
          <w:rFonts w:hint="eastAsia" w:ascii="Times New Roman" w:hAnsi="Times New Roman" w:eastAsia="仿宋_GB2312" w:cs="Times New Roman"/>
          <w:b w:val="0"/>
          <w:bCs w:val="0"/>
          <w:color w:val="auto"/>
          <w:sz w:val="32"/>
          <w:szCs w:val="32"/>
          <w:highlight w:val="none"/>
          <w:lang w:val="en-US" w:eastAsia="zh-CN"/>
        </w:rPr>
        <w:t>信息</w:t>
      </w:r>
      <w:r>
        <w:rPr>
          <w:rFonts w:hint="default" w:ascii="Times New Roman" w:hAnsi="Times New Roman" w:eastAsia="仿宋_GB2312" w:cs="Times New Roman"/>
          <w:b w:val="0"/>
          <w:bCs w:val="0"/>
          <w:color w:val="auto"/>
          <w:sz w:val="32"/>
          <w:szCs w:val="32"/>
          <w:highlight w:val="none"/>
          <w:lang w:val="en-US" w:eastAsia="zh-CN"/>
        </w:rPr>
        <w:t>和租赁期限</w:t>
      </w:r>
    </w:p>
    <w:p w14:paraId="57E94A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rPr>
        <w:t>房屋</w:t>
      </w:r>
      <w:r>
        <w:rPr>
          <w:rFonts w:hint="eastAsia" w:ascii="Times New Roman" w:hAnsi="Times New Roman" w:eastAsia="仿宋_GB2312" w:cs="Times New Roman"/>
          <w:color w:val="auto"/>
          <w:sz w:val="32"/>
          <w:szCs w:val="32"/>
          <w:highlight w:val="none"/>
          <w:lang w:val="en-US" w:eastAsia="zh-CN"/>
        </w:rPr>
        <w:t>地址</w:t>
      </w:r>
      <w:r>
        <w:rPr>
          <w:rFonts w:hint="default" w:ascii="Times New Roman" w:hAnsi="Times New Roman" w:eastAsia="仿宋_GB2312" w:cs="Times New Roman"/>
          <w:color w:val="auto"/>
          <w:sz w:val="32"/>
          <w:szCs w:val="32"/>
          <w:highlight w:val="none"/>
          <w:lang w:val="en-US" w:eastAsia="zh-CN"/>
        </w:rPr>
        <w:t>：包河区</w:t>
      </w:r>
      <w:r>
        <w:rPr>
          <w:rFonts w:hint="eastAsia" w:ascii="Times New Roman" w:hAnsi="Times New Roman" w:eastAsia="仿宋_GB2312" w:cs="Times New Roman"/>
          <w:color w:val="auto"/>
          <w:sz w:val="32"/>
          <w:szCs w:val="32"/>
          <w:highlight w:val="none"/>
          <w:lang w:val="en-US" w:eastAsia="zh-CN"/>
        </w:rPr>
        <w:t>龙图路与西递路交口西南向邻里坊3号楼二楼213-1号房</w:t>
      </w:r>
      <w:r>
        <w:rPr>
          <w:rFonts w:hint="default" w:ascii="Times New Roman" w:hAnsi="Times New Roman" w:eastAsia="仿宋_GB2312" w:cs="Times New Roman"/>
          <w:color w:val="auto"/>
          <w:sz w:val="32"/>
          <w:szCs w:val="32"/>
          <w:highlight w:val="none"/>
          <w:lang w:val="en-US" w:eastAsia="zh-CN"/>
        </w:rPr>
        <w:t>；</w:t>
      </w:r>
    </w:p>
    <w:p w14:paraId="4AE165F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房屋的租赁期限自签订租赁合同之日起</w:t>
      </w:r>
      <w:r>
        <w:rPr>
          <w:rFonts w:hint="eastAsia" w:ascii="Times New Roman" w:hAnsi="Times New Roman" w:eastAsia="仿宋_GB2312" w:cs="Times New Roman"/>
          <w:color w:val="auto"/>
          <w:sz w:val="32"/>
          <w:szCs w:val="32"/>
          <w:highlight w:val="none"/>
          <w:lang w:val="en-US" w:eastAsia="zh-Hans"/>
        </w:rPr>
        <w:t>至</w:t>
      </w:r>
      <w:r>
        <w:rPr>
          <w:rFonts w:hint="default" w:ascii="Times New Roman" w:hAnsi="Times New Roman" w:eastAsia="仿宋_GB2312" w:cs="Times New Roman"/>
          <w:color w:val="auto"/>
          <w:sz w:val="32"/>
          <w:szCs w:val="32"/>
          <w:highlight w:val="none"/>
          <w:lang w:val="en-US" w:eastAsia="zh-Hans"/>
        </w:rPr>
        <w:t>2028</w:t>
      </w:r>
      <w:r>
        <w:rPr>
          <w:rFonts w:hint="eastAsia" w:ascii="Times New Roman" w:hAnsi="Times New Roman" w:eastAsia="仿宋_GB2312" w:cs="Times New Roman"/>
          <w:color w:val="auto"/>
          <w:sz w:val="32"/>
          <w:szCs w:val="32"/>
          <w:highlight w:val="none"/>
          <w:lang w:val="en-US" w:eastAsia="zh-Hans"/>
        </w:rPr>
        <w:t>年</w:t>
      </w:r>
      <w:r>
        <w:rPr>
          <w:rFonts w:hint="default" w:ascii="Times New Roman" w:hAnsi="Times New Roman" w:eastAsia="仿宋_GB2312" w:cs="Times New Roman"/>
          <w:color w:val="auto"/>
          <w:sz w:val="32"/>
          <w:szCs w:val="32"/>
          <w:highlight w:val="none"/>
          <w:lang w:eastAsia="zh-Hans"/>
        </w:rPr>
        <w:t>8</w:t>
      </w:r>
      <w:r>
        <w:rPr>
          <w:rFonts w:hint="eastAsia" w:ascii="Times New Roman" w:hAnsi="Times New Roman" w:eastAsia="仿宋_GB2312" w:cs="Times New Roman"/>
          <w:color w:val="auto"/>
          <w:sz w:val="32"/>
          <w:szCs w:val="32"/>
          <w:highlight w:val="none"/>
          <w:lang w:val="en-US" w:eastAsia="zh-Hans"/>
        </w:rPr>
        <w:t>月</w:t>
      </w:r>
      <w:r>
        <w:rPr>
          <w:rFonts w:hint="default" w:ascii="Times New Roman" w:hAnsi="Times New Roman" w:eastAsia="仿宋_GB2312" w:cs="Times New Roman"/>
          <w:color w:val="auto"/>
          <w:sz w:val="32"/>
          <w:szCs w:val="32"/>
          <w:highlight w:val="none"/>
          <w:lang w:eastAsia="zh-Hans"/>
        </w:rPr>
        <w:t>31</w:t>
      </w:r>
      <w:r>
        <w:rPr>
          <w:rFonts w:hint="eastAsia" w:ascii="Times New Roman" w:hAnsi="Times New Roman" w:eastAsia="仿宋_GB2312" w:cs="Times New Roman"/>
          <w:color w:val="auto"/>
          <w:sz w:val="32"/>
          <w:szCs w:val="32"/>
          <w:highlight w:val="none"/>
          <w:lang w:val="en-US" w:eastAsia="zh-Hans"/>
        </w:rPr>
        <w:t>日</w:t>
      </w:r>
      <w:r>
        <w:rPr>
          <w:rFonts w:hint="default" w:ascii="Times New Roman" w:hAnsi="Times New Roman" w:eastAsia="仿宋_GB2312" w:cs="Times New Roman"/>
          <w:color w:val="auto"/>
          <w:sz w:val="32"/>
          <w:szCs w:val="32"/>
          <w:highlight w:val="none"/>
          <w:lang w:val="en-US" w:eastAsia="zh-CN"/>
        </w:rPr>
        <w:t>；</w:t>
      </w:r>
    </w:p>
    <w:p w14:paraId="521CB4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房屋招租面积：</w:t>
      </w:r>
      <w:r>
        <w:rPr>
          <w:rFonts w:hint="eastAsia" w:ascii="Times New Roman" w:hAnsi="Times New Roman" w:eastAsia="仿宋_GB2312" w:cs="Times New Roman"/>
          <w:color w:val="auto"/>
          <w:sz w:val="32"/>
          <w:szCs w:val="32"/>
          <w:highlight w:val="none"/>
          <w:lang w:val="en-US" w:eastAsia="zh-CN"/>
        </w:rPr>
        <w:t>60.61</w:t>
      </w:r>
      <w:r>
        <w:rPr>
          <w:rFonts w:hint="default" w:ascii="Times New Roman" w:hAnsi="Times New Roman" w:eastAsia="仿宋_GB2312" w:cs="Times New Roman"/>
          <w:color w:val="auto"/>
          <w:sz w:val="32"/>
          <w:szCs w:val="32"/>
          <w:highlight w:val="none"/>
          <w:lang w:val="en-US" w:eastAsia="zh-CN"/>
        </w:rPr>
        <w:t>m²</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Hans"/>
        </w:rPr>
        <w:t>以实际测绘报告面积为准</w:t>
      </w:r>
      <w:r>
        <w:rPr>
          <w:rFonts w:hint="eastAsia" w:ascii="Times New Roman" w:hAnsi="Times New Roman" w:eastAsia="仿宋_GB2312" w:cs="Times New Roman"/>
          <w:color w:val="auto"/>
          <w:sz w:val="32"/>
          <w:szCs w:val="32"/>
          <w:highlight w:val="none"/>
          <w:lang w:val="en-US" w:eastAsia="zh-CN"/>
        </w:rPr>
        <w:t>，详见附件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w:t>
      </w:r>
    </w:p>
    <w:p w14:paraId="49D78F02">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起拍底价：</w:t>
      </w:r>
      <w:r>
        <w:rPr>
          <w:rFonts w:hint="eastAsia" w:eastAsia="仿宋_GB2312" w:cs="Times New Roman"/>
          <w:color w:val="auto"/>
          <w:sz w:val="32"/>
          <w:szCs w:val="32"/>
          <w:highlight w:val="none"/>
          <w:lang w:val="en-US" w:eastAsia="zh-CN"/>
        </w:rPr>
        <w:t>1500</w:t>
      </w:r>
      <w:r>
        <w:rPr>
          <w:rFonts w:hint="default" w:ascii="Times New Roman" w:hAnsi="Times New Roman" w:eastAsia="仿宋_GB2312" w:cs="Times New Roman"/>
          <w:color w:val="auto"/>
          <w:sz w:val="32"/>
          <w:szCs w:val="32"/>
          <w:highlight w:val="none"/>
          <w:lang w:val="en-US" w:eastAsia="zh-CN"/>
        </w:rPr>
        <w:t>元/</w:t>
      </w:r>
      <w:r>
        <w:rPr>
          <w:rFonts w:hint="eastAsia"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val="en-US" w:eastAsia="zh-CN"/>
        </w:rPr>
        <w:t>；</w:t>
      </w:r>
    </w:p>
    <w:p w14:paraId="4897163E">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二、承租方资格要求</w:t>
      </w:r>
    </w:p>
    <w:p w14:paraId="5D63CD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具有独立承担民事责任的能力</w:t>
      </w:r>
      <w:r>
        <w:rPr>
          <w:rFonts w:hint="default" w:ascii="Times New Roman" w:hAnsi="Times New Roman" w:eastAsia="仿宋_GB2312" w:cs="Times New Roman"/>
          <w:color w:val="auto"/>
          <w:sz w:val="32"/>
          <w:szCs w:val="32"/>
          <w:highlight w:val="none"/>
          <w:lang w:val="en-US" w:eastAsia="zh-CN"/>
        </w:rPr>
        <w:t>；</w:t>
      </w:r>
    </w:p>
    <w:p w14:paraId="2B65DD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（二）出租方将在成交结果公告发布前对最高报价人进行查询，存在以上情形的，不得成为本项目成交人，查询要求如下：</w:t>
      </w:r>
    </w:p>
    <w:p w14:paraId="0B15DE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1）出租方仅通过“国家企业信用信息公示系统”查询最高报价人未被列入被列入严重违法失信名单；</w:t>
      </w:r>
    </w:p>
    <w:p w14:paraId="576227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2）出租方仅通过“信用中国”查询最高报价人未被列为失信被执行人、重大税收违法失信主体；</w:t>
      </w:r>
    </w:p>
    <w:p w14:paraId="3ECF6DC5">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三、房屋基本情况及特别要求</w:t>
      </w:r>
    </w:p>
    <w:p w14:paraId="6DAAA15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（一）房屋权属情况：房产面积</w:t>
      </w:r>
      <w:r>
        <w:rPr>
          <w:rFonts w:hint="eastAsia" w:ascii="Times New Roman" w:hAnsi="Times New Roman" w:eastAsia="仿宋_GB2312" w:cs="Times New Roman"/>
          <w:color w:val="auto"/>
          <w:sz w:val="32"/>
          <w:szCs w:val="32"/>
          <w:highlight w:val="none"/>
          <w:lang w:val="en-US" w:eastAsia="zh-CN"/>
        </w:rPr>
        <w:t>以业主委托的具有相关资质的测绘单位出具的测绘报告为准</w:t>
      </w:r>
      <w:r>
        <w:rPr>
          <w:rFonts w:hint="default" w:ascii="Times New Roman" w:hAnsi="Times New Roman" w:eastAsia="仿宋_GB2312" w:cs="Times New Roman"/>
          <w:color w:val="auto"/>
          <w:sz w:val="32"/>
          <w:szCs w:val="32"/>
          <w:highlight w:val="none"/>
          <w:lang w:val="en-US" w:eastAsia="zh-CN"/>
        </w:rPr>
        <w:t>。标的房屋无权属纠纷，出租方将提供该处房屋的权属证明</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租赁证明，方便承租方办理相关证照；</w:t>
      </w:r>
    </w:p>
    <w:p w14:paraId="362CDF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（二）房屋装修由承租方负责，房屋水电以现状移交，若后期承租方对水电进行更改，</w:t>
      </w:r>
      <w:r>
        <w:rPr>
          <w:rFonts w:hint="eastAsia" w:ascii="Times New Roman" w:hAnsi="Times New Roman" w:eastAsia="仿宋_GB2312" w:cs="Times New Roman"/>
          <w:color w:val="auto"/>
          <w:sz w:val="32"/>
          <w:szCs w:val="32"/>
          <w:highlight w:val="none"/>
          <w:lang w:val="en-US" w:eastAsia="zh-CN"/>
        </w:rPr>
        <w:t>需经与出租方沟通同意，</w:t>
      </w:r>
      <w:r>
        <w:rPr>
          <w:rFonts w:hint="default" w:ascii="Times New Roman" w:hAnsi="Times New Roman" w:eastAsia="仿宋_GB2312" w:cs="Times New Roman"/>
          <w:color w:val="auto"/>
          <w:sz w:val="32"/>
          <w:szCs w:val="32"/>
          <w:highlight w:val="none"/>
          <w:lang w:val="en-US" w:eastAsia="zh-CN"/>
        </w:rPr>
        <w:t>费用由承租方自行承担；</w:t>
      </w:r>
    </w:p>
    <w:p w14:paraId="21C650F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意向承租方应在本公告期截止前现场踏勘出租标的，就出租标的相关情况主动向出租方咨询，自行了解使用该房屋可能涉及的相关法律法规及市政规定；递交报价文件的意向承租人都视为已实地踏勘出租标的，确认了标的范围、面积并认可租赁要求等，自愿承担因上述原因导致的一切后果和法律责任。</w:t>
      </w:r>
    </w:p>
    <w:p w14:paraId="6A9128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本次房屋出租所列示的建筑面积仅作参考，以实际移交面积为准，实际移交面积与本公告所列示面积不符的，不调整成交价格。标的房屋以外的空地等，不包含在本项目租赁范围内。出租方不提供任何承诺及服务；</w:t>
      </w:r>
    </w:p>
    <w:p w14:paraId="5CAE314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（五）租赁期内，承租方负责租赁房屋的日常安全管理工作并承担租赁房屋发生的</w:t>
      </w:r>
      <w:r>
        <w:rPr>
          <w:rFonts w:hint="eastAsia" w:ascii="Times New Roman" w:hAnsi="Times New Roman" w:eastAsia="仿宋_GB2312" w:cs="Times New Roman"/>
          <w:color w:val="auto"/>
          <w:sz w:val="32"/>
          <w:szCs w:val="32"/>
          <w:highlight w:val="none"/>
          <w:lang w:val="en-US" w:eastAsia="zh-CN"/>
        </w:rPr>
        <w:t>物业费、</w:t>
      </w:r>
      <w:r>
        <w:rPr>
          <w:rFonts w:hint="default" w:ascii="Times New Roman" w:hAnsi="Times New Roman" w:eastAsia="仿宋_GB2312" w:cs="Times New Roman"/>
          <w:color w:val="auto"/>
          <w:sz w:val="32"/>
          <w:szCs w:val="32"/>
          <w:highlight w:val="none"/>
          <w:lang w:val="en-US" w:eastAsia="zh-CN"/>
        </w:rPr>
        <w:t>水、电、燃气</w:t>
      </w:r>
      <w:r>
        <w:rPr>
          <w:rFonts w:hint="eastAsia" w:ascii="Times New Roman" w:hAnsi="Times New Roman" w:eastAsia="仿宋_GB2312" w:cs="Times New Roman"/>
          <w:color w:val="auto"/>
          <w:sz w:val="32"/>
          <w:szCs w:val="32"/>
          <w:highlight w:val="none"/>
          <w:lang w:val="en-US" w:eastAsia="zh-CN"/>
        </w:rPr>
        <w:t>（如有）</w:t>
      </w:r>
      <w:r>
        <w:rPr>
          <w:rFonts w:hint="default" w:ascii="Times New Roman" w:hAnsi="Times New Roman" w:eastAsia="仿宋_GB2312" w:cs="Times New Roman"/>
          <w:color w:val="auto"/>
          <w:sz w:val="32"/>
          <w:szCs w:val="32"/>
          <w:highlight w:val="none"/>
          <w:lang w:val="en-US" w:eastAsia="zh-CN"/>
        </w:rPr>
        <w:t>、通讯（网络）等相关费用</w:t>
      </w:r>
      <w:r>
        <w:rPr>
          <w:rFonts w:hint="eastAsia" w:ascii="Times New Roman" w:hAnsi="Times New Roman" w:eastAsia="仿宋_GB2312" w:cs="Times New Roman"/>
          <w:color w:val="auto"/>
          <w:sz w:val="32"/>
          <w:szCs w:val="32"/>
          <w:highlight w:val="none"/>
          <w:lang w:val="en-US" w:eastAsia="zh-CN"/>
        </w:rPr>
        <w:t>，出租方不提供燃气安装</w:t>
      </w:r>
      <w:r>
        <w:rPr>
          <w:rFonts w:hint="default" w:ascii="Times New Roman" w:hAnsi="Times New Roman" w:eastAsia="仿宋_GB2312" w:cs="Times New Roman"/>
          <w:color w:val="auto"/>
          <w:sz w:val="32"/>
          <w:szCs w:val="32"/>
          <w:highlight w:val="none"/>
          <w:lang w:val="en-US" w:eastAsia="zh-CN"/>
        </w:rPr>
        <w:t>；</w:t>
      </w:r>
    </w:p>
    <w:p w14:paraId="021DDC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租赁期内，承租方对租赁房屋进行装修、装潢方案须经出租方书面同意，且装修不得改动或破坏房屋结构，以及不能违反相关法律和市政规定；若对租赁房屋改动或破坏房屋结构承租方应立即恢复原状，给出租方或第三人造成的损失应由承租方承担赔偿责任。租赁房屋的装修、装潢费用及租期内房屋的维修费用全部由承租方自行承担；</w:t>
      </w:r>
    </w:p>
    <w:p w14:paraId="02F9E66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（七）租赁期内，承租方不得以任何理由要求减免租金。如因法律法规及市政规定需要拆除或改造租赁房屋而导致合同解除的，租金按照实际租赁时间计算，不足整月的按实际天数计算，多退少补；</w:t>
      </w:r>
    </w:p>
    <w:p w14:paraId="3BA57A5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（八）租赁期满或终止时，承租方投入不可移动的装修、装潢部分无偿归出租方所有和使用，并将租赁房屋在合同终止后</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lang w:val="en-US" w:eastAsia="zh-CN"/>
        </w:rPr>
        <w:t>日内交还出租方，且不得提出任何补偿要求；</w:t>
      </w:r>
    </w:p>
    <w:p w14:paraId="6CA53A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（九）意向承租人应在《成交确认书》出具之日起30日内与委托方签订租赁合同；</w:t>
      </w:r>
    </w:p>
    <w:p w14:paraId="2D1E715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（十）承租期间，使用房屋范围内发生安全事故，以及由此产生的一切财产损失和人身损害，全部责任由承租方自行承担；</w:t>
      </w:r>
    </w:p>
    <w:p w14:paraId="14CC41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（十一）房屋租赁用途为</w:t>
      </w:r>
      <w:r>
        <w:rPr>
          <w:rFonts w:hint="eastAsia" w:ascii="Times New Roman" w:hAnsi="Times New Roman" w:eastAsia="仿宋_GB2312" w:cs="Times New Roman"/>
          <w:color w:val="auto"/>
          <w:sz w:val="32"/>
          <w:szCs w:val="32"/>
          <w:highlight w:val="none"/>
          <w:lang w:val="en-US" w:eastAsia="zh-CN"/>
        </w:rPr>
        <w:t>办公/体艺类服务。承租方在使用期间，应遵守物业管理规定，不得对其他租户的正常经营及公共环境（包括但不限于二楼区域）造成不当妨碍或损害。因承租方</w:t>
      </w:r>
      <w:r>
        <w:rPr>
          <w:rFonts w:hint="default" w:ascii="Times New Roman" w:hAnsi="Times New Roman" w:eastAsia="仿宋_GB2312" w:cs="Times New Roman"/>
          <w:color w:val="auto"/>
          <w:sz w:val="32"/>
          <w:szCs w:val="32"/>
          <w:highlight w:val="none"/>
          <w:lang w:val="en-US" w:eastAsia="zh-CN"/>
        </w:rPr>
        <w:t>导致任何法律责任、行政处罚、经济损失或第三方索赔（包括但不限于学员退费、赔偿</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Hans"/>
        </w:rPr>
        <w:t>争议</w:t>
      </w:r>
      <w:r>
        <w:rPr>
          <w:rFonts w:hint="default" w:ascii="Times New Roman" w:hAnsi="Times New Roman" w:eastAsia="仿宋_GB2312" w:cs="Times New Roman"/>
          <w:color w:val="auto"/>
          <w:sz w:val="32"/>
          <w:szCs w:val="32"/>
          <w:highlight w:val="none"/>
          <w:lang w:val="en-US" w:eastAsia="zh-CN"/>
        </w:rPr>
        <w:t>等）等全部问题与纠纷，均由</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承担全部责任。同时，由此可能或实际引发的后果及危害——包括但不限于给</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造成直接经济损失、形象损失、消费者投诉及索赔、政府部门调查及罚款、</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因此无法履行对</w:t>
      </w:r>
      <w:r>
        <w:rPr>
          <w:rFonts w:hint="eastAsia" w:ascii="Times New Roman" w:hAnsi="Times New Roman" w:eastAsia="仿宋_GB2312" w:cs="Times New Roman"/>
          <w:color w:val="auto"/>
          <w:sz w:val="32"/>
          <w:szCs w:val="32"/>
          <w:highlight w:val="none"/>
          <w:lang w:val="en-US" w:eastAsia="zh-Hans"/>
        </w:rPr>
        <w:t>其他</w:t>
      </w:r>
      <w:r>
        <w:rPr>
          <w:rFonts w:hint="default" w:ascii="Times New Roman" w:hAnsi="Times New Roman" w:eastAsia="仿宋_GB2312" w:cs="Times New Roman"/>
          <w:color w:val="auto"/>
          <w:sz w:val="32"/>
          <w:szCs w:val="32"/>
          <w:highlight w:val="none"/>
          <w:lang w:val="en-US" w:eastAsia="zh-CN"/>
        </w:rPr>
        <w:t>第三方的合同义务而产生的违约责任、以及</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为处理该等纠纷所产生的一切合理费用（如调查费、律师费、诉讼费等），甚至导致</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正常运营受阻、业务严重受损——所有由此产生的一切损失、赔偿金和不利后果，均应由</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独立承担。</w:t>
      </w:r>
    </w:p>
    <w:p w14:paraId="4BD6EBB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（十二）</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如收取预付费用应符合预付式消费领域资金监管的相关管理办法，收取预付资金期限不得超过1年且应符合相关主管部门要求。预付资金统一交由</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对公账户，</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每月返还</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上月新增预付款总额的70%，剩余30%在预付金额完全消耗完成后一次性返还。租赁合同终止前45日为移交准备期，</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所收取的所有预付费用应在此期间清算完成。如因</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收取预付费，造成客户无法兑现并引发投诉的，</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有权从履约保证金中直接进行兑付，不足部分委托人有权向</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追偿，由此产生的一切责任及费用由</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承担。</w:t>
      </w:r>
    </w:p>
    <w:p w14:paraId="1442A65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）承租方在租赁合同履约期限内不得转租。</w:t>
      </w:r>
    </w:p>
    <w:p w14:paraId="445BBDF3">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四、租金及相关费用结算账户</w:t>
      </w:r>
    </w:p>
    <w:p w14:paraId="061BB0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（一）承租方将租金缴至出租方指定的账户:</w:t>
      </w:r>
      <w:r>
        <w:rPr>
          <w:rFonts w:hint="eastAsia" w:ascii="Times New Roman" w:hAnsi="Times New Roman" w:eastAsia="仿宋_GB2312" w:cs="Times New Roman"/>
          <w:color w:val="auto"/>
          <w:sz w:val="32"/>
          <w:szCs w:val="32"/>
          <w:highlight w:val="none"/>
          <w:lang w:val="en-US" w:eastAsia="zh-CN"/>
        </w:rPr>
        <w:t>合肥滨湖时光空间运营管理有限公司</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账号:</w:t>
      </w:r>
      <w:r>
        <w:rPr>
          <w:rFonts w:hint="eastAsia" w:ascii="Times New Roman" w:hAnsi="Times New Roman" w:eastAsia="仿宋_GB2312" w:cs="Times New Roman"/>
          <w:b w:val="0"/>
          <w:bCs w:val="0"/>
          <w:color w:val="auto"/>
          <w:sz w:val="32"/>
          <w:szCs w:val="32"/>
          <w:highlight w:val="none"/>
          <w:lang w:val="en-US" w:eastAsia="zh-CN"/>
        </w:rPr>
        <w:t>261682624151000002</w:t>
      </w:r>
      <w:r>
        <w:rPr>
          <w:rFonts w:hint="default" w:ascii="Times New Roman" w:hAnsi="Times New Roman" w:eastAsia="仿宋_GB2312" w:cs="Times New Roman"/>
          <w:b w:val="0"/>
          <w:bCs w:val="0"/>
          <w:color w:val="auto"/>
          <w:sz w:val="32"/>
          <w:szCs w:val="32"/>
          <w:highlight w:val="none"/>
          <w:lang w:val="en-US" w:eastAsia="zh-CN"/>
        </w:rPr>
        <w:t>，税号：</w:t>
      </w:r>
      <w:r>
        <w:rPr>
          <w:rFonts w:hint="eastAsia" w:ascii="Times New Roman" w:hAnsi="Times New Roman" w:eastAsia="仿宋_GB2312" w:cs="Times New Roman"/>
          <w:b w:val="0"/>
          <w:bCs w:val="0"/>
          <w:color w:val="auto"/>
          <w:sz w:val="32"/>
          <w:szCs w:val="32"/>
          <w:highlight w:val="none"/>
          <w:lang w:val="en-US" w:eastAsia="zh-CN"/>
        </w:rPr>
        <w:t>91340111MADUPQLH80</w:t>
      </w:r>
      <w:r>
        <w:rPr>
          <w:rFonts w:hint="default" w:ascii="Times New Roman" w:hAnsi="Times New Roman" w:eastAsia="仿宋_GB2312" w:cs="Times New Roman"/>
          <w:b w:val="0"/>
          <w:bCs w:val="0"/>
          <w:color w:val="auto"/>
          <w:sz w:val="32"/>
          <w:szCs w:val="32"/>
          <w:highlight w:val="none"/>
          <w:lang w:val="en-US" w:eastAsia="zh-CN"/>
        </w:rPr>
        <w:t>，开户行：</w:t>
      </w:r>
      <w:r>
        <w:rPr>
          <w:rFonts w:hint="eastAsia" w:ascii="Times New Roman" w:hAnsi="Times New Roman" w:eastAsia="仿宋_GB2312" w:cs="Times New Roman"/>
          <w:b w:val="0"/>
          <w:bCs w:val="0"/>
          <w:color w:val="auto"/>
          <w:sz w:val="32"/>
          <w:szCs w:val="32"/>
          <w:highlight w:val="none"/>
          <w:lang w:val="en-US" w:eastAsia="zh-CN"/>
        </w:rPr>
        <w:t>徽商银行合肥包河支行</w:t>
      </w:r>
      <w:r>
        <w:rPr>
          <w:rFonts w:hint="default" w:ascii="Times New Roman" w:hAnsi="Times New Roman" w:eastAsia="仿宋_GB2312" w:cs="Times New Roman"/>
          <w:color w:val="auto"/>
          <w:sz w:val="32"/>
          <w:szCs w:val="32"/>
          <w:highlight w:val="none"/>
          <w:lang w:val="en-US" w:eastAsia="zh-CN"/>
        </w:rPr>
        <w:t>。</w:t>
      </w:r>
    </w:p>
    <w:p w14:paraId="79F8B4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承租方须在合同签订之日起</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个工作日内向出租方缴纳</w:t>
      </w:r>
      <w:r>
        <w:rPr>
          <w:rFonts w:hint="eastAsia" w:ascii="Times New Roman" w:hAnsi="Times New Roman" w:eastAsia="仿宋_GB2312" w:cs="Times New Roman"/>
          <w:color w:val="auto"/>
          <w:sz w:val="32"/>
          <w:szCs w:val="32"/>
          <w:highlight w:val="none"/>
          <w:lang w:val="en-US" w:eastAsia="zh-CN"/>
        </w:rPr>
        <w:t>首年</w:t>
      </w:r>
      <w:r>
        <w:rPr>
          <w:rFonts w:hint="default" w:ascii="Times New Roman" w:hAnsi="Times New Roman" w:eastAsia="仿宋_GB2312" w:cs="Times New Roman"/>
          <w:color w:val="auto"/>
          <w:sz w:val="32"/>
          <w:szCs w:val="32"/>
          <w:highlight w:val="none"/>
          <w:lang w:val="en-US" w:eastAsia="zh-CN"/>
        </w:rPr>
        <w:t>租金</w:t>
      </w:r>
      <w:r>
        <w:rPr>
          <w:rFonts w:hint="eastAsia" w:ascii="Times New Roman" w:hAnsi="Times New Roman" w:eastAsia="仿宋_GB2312" w:cs="Times New Roman"/>
          <w:color w:val="auto"/>
          <w:sz w:val="32"/>
          <w:szCs w:val="32"/>
          <w:highlight w:val="none"/>
          <w:lang w:val="en-US" w:eastAsia="zh-Hans"/>
        </w:rPr>
        <w:t>及</w:t>
      </w:r>
      <w:r>
        <w:rPr>
          <w:rFonts w:hint="eastAsia" w:ascii="Times New Roman" w:hAnsi="Times New Roman" w:eastAsia="仿宋_GB2312" w:cs="Times New Roman"/>
          <w:color w:val="auto"/>
          <w:sz w:val="32"/>
          <w:szCs w:val="32"/>
          <w:highlight w:val="none"/>
          <w:lang w:val="en-US" w:eastAsia="zh-CN"/>
        </w:rPr>
        <w:t>履约保证金</w:t>
      </w:r>
      <w:r>
        <w:rPr>
          <w:rFonts w:hint="default" w:ascii="Times New Roman" w:hAnsi="Times New Roman" w:eastAsia="仿宋_GB2312" w:cs="Times New Roman"/>
          <w:color w:val="auto"/>
          <w:sz w:val="32"/>
          <w:szCs w:val="32"/>
          <w:highlight w:val="none"/>
          <w:lang w:val="en-US" w:eastAsia="zh-CN"/>
        </w:rPr>
        <w:t>，租金每</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支付一次，先支付后使用，以后每期租金应在下一个使用期开始</w:t>
      </w:r>
      <w:r>
        <w:rPr>
          <w:rFonts w:hint="eastAsia"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color w:val="auto"/>
          <w:sz w:val="32"/>
          <w:szCs w:val="32"/>
          <w:highlight w:val="none"/>
          <w:lang w:val="en-US" w:eastAsia="zh-CN"/>
        </w:rPr>
        <w:t>向出租方支付</w:t>
      </w:r>
      <w:r>
        <w:rPr>
          <w:rFonts w:hint="eastAsia" w:ascii="Times New Roman" w:hAnsi="Times New Roman" w:eastAsia="仿宋_GB2312" w:cs="Times New Roman"/>
          <w:color w:val="auto"/>
          <w:sz w:val="32"/>
          <w:szCs w:val="32"/>
          <w:highlight w:val="none"/>
          <w:lang w:val="en-US" w:eastAsia="zh-CN"/>
        </w:rPr>
        <w:t>，如出现不按规定时间缴纳租金的情形，则逾期一个自然月内每天按照年租金的5‰收取滞纳金，逾期超过一个自然月每天按照年租金的1%收取滞纳金，同时有权</w:t>
      </w:r>
      <w:r>
        <w:rPr>
          <w:rFonts w:hint="eastAsia" w:ascii="Times New Roman" w:hAnsi="Times New Roman" w:eastAsia="仿宋_GB2312" w:cs="Times New Roman"/>
          <w:color w:val="auto"/>
          <w:sz w:val="32"/>
          <w:szCs w:val="32"/>
          <w:highlight w:val="none"/>
          <w:lang w:val="en-US" w:eastAsia="zh-Hans"/>
        </w:rPr>
        <w:t>向承租方追偿违约金并</w:t>
      </w:r>
      <w:r>
        <w:rPr>
          <w:rFonts w:hint="eastAsia" w:ascii="Times New Roman" w:hAnsi="Times New Roman" w:eastAsia="仿宋_GB2312" w:cs="Times New Roman"/>
          <w:color w:val="auto"/>
          <w:sz w:val="32"/>
          <w:szCs w:val="32"/>
          <w:highlight w:val="none"/>
          <w:lang w:val="en-US" w:eastAsia="zh-CN"/>
        </w:rPr>
        <w:t>解除本次合同（注：滞纳金从履约保证金中扣除）</w:t>
      </w:r>
      <w:r>
        <w:rPr>
          <w:rFonts w:hint="default" w:ascii="Times New Roman" w:hAnsi="Times New Roman" w:eastAsia="仿宋_GB2312" w:cs="Times New Roman"/>
          <w:color w:val="auto"/>
          <w:sz w:val="32"/>
          <w:szCs w:val="32"/>
          <w:highlight w:val="none"/>
          <w:lang w:val="en-US" w:eastAsia="zh-CN"/>
        </w:rPr>
        <w:t>。</w:t>
      </w:r>
    </w:p>
    <w:p w14:paraId="08CDDEB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（三）最后一个租金计算期自上一个租金支付截止日至2028年</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eastAsia="zh-CN"/>
        </w:rPr>
        <w:t>31</w:t>
      </w:r>
      <w:r>
        <w:rPr>
          <w:rFonts w:hint="default" w:ascii="Times New Roman" w:hAnsi="Times New Roman" w:eastAsia="仿宋_GB2312" w:cs="Times New Roman"/>
          <w:color w:val="auto"/>
          <w:sz w:val="32"/>
          <w:szCs w:val="32"/>
          <w:highlight w:val="none"/>
          <w:lang w:val="en-US" w:eastAsia="zh-CN"/>
        </w:rPr>
        <w:t>日，若此期间不足一年，则租金按实际月数计付；不足一个自然月的，按一个整月租金计付。</w:t>
      </w:r>
      <w:r>
        <w:rPr>
          <w:rFonts w:hint="eastAsia" w:ascii="Times New Roman" w:hAnsi="Times New Roman" w:eastAsia="仿宋_GB2312" w:cs="Times New Roman"/>
          <w:color w:val="auto"/>
          <w:sz w:val="32"/>
          <w:szCs w:val="32"/>
          <w:highlight w:val="none"/>
          <w:lang w:val="en-US" w:eastAsia="zh-CN"/>
        </w:rPr>
        <w:t>例如，若</w:t>
      </w:r>
      <w:r>
        <w:rPr>
          <w:rFonts w:hint="default" w:ascii="Times New Roman" w:hAnsi="Times New Roman" w:eastAsia="仿宋_GB2312" w:cs="Times New Roman"/>
          <w:color w:val="auto"/>
          <w:sz w:val="32"/>
          <w:szCs w:val="32"/>
          <w:highlight w:val="none"/>
          <w:lang w:val="en-US" w:eastAsia="zh-CN"/>
        </w:rPr>
        <w:t>最后一个租金计算期</w:t>
      </w:r>
      <w:r>
        <w:rPr>
          <w:rFonts w:hint="eastAsia" w:ascii="Times New Roman" w:hAnsi="Times New Roman" w:eastAsia="仿宋_GB2312" w:cs="Times New Roman"/>
          <w:color w:val="auto"/>
          <w:sz w:val="32"/>
          <w:szCs w:val="32"/>
          <w:highlight w:val="none"/>
          <w:lang w:val="en-US" w:eastAsia="zh-CN"/>
        </w:rPr>
        <w:t>为3月20日至8月31日，则收取6个月租金，即（中标价*6）元。</w:t>
      </w:r>
    </w:p>
    <w:p w14:paraId="5DB9C5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房屋履约保证金为成交后首年三个月租金总和，承租方应在接收房屋之前将履约保证金交付给出租方。</w:t>
      </w:r>
    </w:p>
    <w:p w14:paraId="4F7386EA">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五、报价要求</w:t>
      </w:r>
    </w:p>
    <w:p w14:paraId="312FDDE1">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（一）竞价方式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采用一次性竞价方式，最高有效报价者确定为承租方。</w:t>
      </w:r>
    </w:p>
    <w:p w14:paraId="7E9B0A82">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（二）报价有效性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报价低于该标段起拍价，则报价作废，且不得参与二次报价。</w:t>
      </w:r>
    </w:p>
    <w:p w14:paraId="05295033">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（三）出现以下情形即流拍：全体报价均低于起拍价。</w:t>
      </w:r>
    </w:p>
    <w:p w14:paraId="588664F1">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（四）成交规则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若标段有效报价方≥</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家，则最高报价者确定为承租方；若最高报价者多人，则进行现场二次报价，报价不得低于首次报价及起拍价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二次报价最高者成交，若仍相同则抽签决定。</w:t>
      </w:r>
    </w:p>
    <w:p w14:paraId="2F7DE57A">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六、报价单格式（见附件一）</w:t>
      </w:r>
    </w:p>
    <w:p w14:paraId="32C6E055">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七、授权委托书（见附件二）</w:t>
      </w:r>
    </w:p>
    <w:p w14:paraId="1985819D">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八、报名时间及报价文件递交</w:t>
      </w:r>
    </w:p>
    <w:p w14:paraId="0C23D1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（一）报名时间：本公告发布之日起至2026年3月16日</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时</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分止。</w:t>
      </w:r>
    </w:p>
    <w:p w14:paraId="66CBE7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（二）登录合肥滨湖时光产业投资集团有限公司官方网站http://bhsggroup.cn/并下载招租文件及相关附件。在投标截止日前（2026年3月16日</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时</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分），将投标文件密封提交至</w:t>
      </w:r>
      <w:r>
        <w:rPr>
          <w:rFonts w:hint="eastAsia" w:ascii="Times New Roman" w:hAnsi="Times New Roman" w:eastAsia="仿宋_GB2312" w:cs="Times New Roman"/>
          <w:color w:val="auto"/>
          <w:sz w:val="32"/>
          <w:szCs w:val="32"/>
          <w:highlight w:val="none"/>
          <w:lang w:val="en-US" w:eastAsia="zh-CN"/>
        </w:rPr>
        <w:t>安徽省</w:t>
      </w:r>
      <w:r>
        <w:rPr>
          <w:rFonts w:hint="default" w:ascii="Times New Roman" w:hAnsi="Times New Roman" w:eastAsia="仿宋_GB2312" w:cs="Times New Roman"/>
          <w:color w:val="auto"/>
          <w:sz w:val="32"/>
          <w:szCs w:val="32"/>
          <w:highlight w:val="none"/>
          <w:lang w:val="en-US" w:eastAsia="zh-CN"/>
        </w:rPr>
        <w:t>合肥市</w:t>
      </w:r>
      <w:r>
        <w:rPr>
          <w:rFonts w:hint="eastAsia" w:ascii="Times New Roman" w:hAnsi="Times New Roman" w:eastAsia="仿宋_GB2312" w:cs="Times New Roman"/>
          <w:color w:val="auto"/>
          <w:sz w:val="32"/>
          <w:szCs w:val="32"/>
          <w:highlight w:val="none"/>
          <w:lang w:val="en-US" w:eastAsia="zh-CN"/>
        </w:rPr>
        <w:t>包河区雍荣府三期S1栋2层</w:t>
      </w:r>
      <w:r>
        <w:rPr>
          <w:rFonts w:hint="default" w:ascii="Times New Roman" w:hAnsi="Times New Roman" w:eastAsia="仿宋_GB2312" w:cs="Times New Roman"/>
          <w:color w:val="auto"/>
          <w:sz w:val="32"/>
          <w:szCs w:val="32"/>
          <w:highlight w:val="none"/>
          <w:lang w:val="en-US" w:eastAsia="zh-CN"/>
        </w:rPr>
        <w:t>，请意向承租人合理安排投标文件的提交时间。</w:t>
      </w:r>
    </w:p>
    <w:p w14:paraId="630F49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（三）开标时间2026年3月16日</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时</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分，开标地点</w:t>
      </w:r>
      <w:r>
        <w:rPr>
          <w:rFonts w:hint="eastAsia" w:ascii="Times New Roman" w:hAnsi="Times New Roman" w:eastAsia="仿宋_GB2312" w:cs="Times New Roman"/>
          <w:color w:val="auto"/>
          <w:sz w:val="32"/>
          <w:szCs w:val="32"/>
          <w:highlight w:val="none"/>
          <w:lang w:val="en-US" w:eastAsia="zh-CN"/>
        </w:rPr>
        <w:t>安徽省</w:t>
      </w:r>
      <w:r>
        <w:rPr>
          <w:rFonts w:hint="default" w:ascii="Times New Roman" w:hAnsi="Times New Roman" w:eastAsia="仿宋_GB2312" w:cs="Times New Roman"/>
          <w:color w:val="auto"/>
          <w:sz w:val="32"/>
          <w:szCs w:val="32"/>
          <w:highlight w:val="none"/>
          <w:lang w:val="en-US" w:eastAsia="zh-CN"/>
        </w:rPr>
        <w:t>合肥市</w:t>
      </w:r>
      <w:r>
        <w:rPr>
          <w:rFonts w:hint="eastAsia" w:ascii="Times New Roman" w:hAnsi="Times New Roman" w:eastAsia="仿宋_GB2312" w:cs="Times New Roman"/>
          <w:color w:val="auto"/>
          <w:sz w:val="32"/>
          <w:szCs w:val="32"/>
          <w:highlight w:val="none"/>
          <w:lang w:val="en-US" w:eastAsia="zh-CN"/>
        </w:rPr>
        <w:t>包河区雍荣府三期S1栋开标室</w:t>
      </w:r>
      <w:r>
        <w:rPr>
          <w:rFonts w:hint="default" w:ascii="Times New Roman" w:hAnsi="Times New Roman" w:eastAsia="仿宋_GB2312" w:cs="Times New Roman"/>
          <w:color w:val="auto"/>
          <w:sz w:val="32"/>
          <w:szCs w:val="32"/>
          <w:highlight w:val="none"/>
          <w:lang w:val="en-US" w:eastAsia="zh-CN"/>
        </w:rPr>
        <w:t>。</w:t>
      </w:r>
    </w:p>
    <w:p w14:paraId="1E28C9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对本项目公告内容要求澄清或有异议的意向承租人，应于公告截止日前3个工作日前，以书面形式向合肥</w:t>
      </w:r>
      <w:r>
        <w:rPr>
          <w:rFonts w:hint="eastAsia" w:ascii="Times New Roman" w:hAnsi="Times New Roman" w:eastAsia="仿宋_GB2312" w:cs="Times New Roman"/>
          <w:color w:val="auto"/>
          <w:sz w:val="32"/>
          <w:szCs w:val="32"/>
          <w:highlight w:val="none"/>
          <w:lang w:val="en-US" w:eastAsia="zh-CN"/>
        </w:rPr>
        <w:t>滨湖时光空间运营管理</w:t>
      </w:r>
      <w:r>
        <w:rPr>
          <w:rFonts w:hint="default" w:ascii="Times New Roman" w:hAnsi="Times New Roman" w:eastAsia="仿宋_GB2312" w:cs="Times New Roman"/>
          <w:color w:val="auto"/>
          <w:sz w:val="32"/>
          <w:szCs w:val="32"/>
          <w:highlight w:val="none"/>
          <w:lang w:val="en-US" w:eastAsia="zh-CN"/>
        </w:rPr>
        <w:t>有限公司提出，逾期提交的不予受理。</w:t>
      </w:r>
    </w:p>
    <w:p w14:paraId="00FB7F1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合肥</w:t>
      </w:r>
      <w:r>
        <w:rPr>
          <w:rFonts w:hint="eastAsia" w:ascii="Times New Roman" w:hAnsi="Times New Roman" w:eastAsia="仿宋_GB2312" w:cs="Times New Roman"/>
          <w:color w:val="auto"/>
          <w:sz w:val="32"/>
          <w:szCs w:val="32"/>
          <w:highlight w:val="none"/>
          <w:lang w:val="en-US" w:eastAsia="zh-CN"/>
        </w:rPr>
        <w:t>滨湖时光空间运营管理</w:t>
      </w:r>
      <w:r>
        <w:rPr>
          <w:rFonts w:hint="default" w:ascii="Times New Roman" w:hAnsi="Times New Roman" w:eastAsia="仿宋_GB2312" w:cs="Times New Roman"/>
          <w:color w:val="auto"/>
          <w:sz w:val="32"/>
          <w:szCs w:val="32"/>
          <w:highlight w:val="none"/>
          <w:lang w:val="en-US" w:eastAsia="zh-CN"/>
        </w:rPr>
        <w:t>有限公司对本公告进行的澄清、更正或更改，将在网站http://bhsggroup.c</w:t>
      </w:r>
      <w:r>
        <w:rPr>
          <w:rFonts w:hint="eastAsia" w:ascii="Times New Roman" w:hAnsi="Times New Roman" w:eastAsia="仿宋_GB2312" w:cs="Times New Roman"/>
          <w:color w:val="auto"/>
          <w:sz w:val="32"/>
          <w:szCs w:val="32"/>
          <w:highlight w:val="none"/>
          <w:lang w:val="en-US" w:eastAsia="zh-CN"/>
        </w:rPr>
        <w:t>n/</w:t>
      </w:r>
      <w:r>
        <w:rPr>
          <w:rFonts w:hint="default" w:ascii="Times New Roman" w:hAnsi="Times New Roman" w:eastAsia="仿宋_GB2312" w:cs="Times New Roman"/>
          <w:color w:val="auto"/>
          <w:sz w:val="32"/>
          <w:szCs w:val="32"/>
          <w:highlight w:val="none"/>
          <w:lang w:val="en-US" w:eastAsia="zh-CN"/>
        </w:rPr>
        <w:t>上及时发布，该公告内容为出租公告的组成部分，对意向承租人具有约束力。意向承租人应主动上网查询。合肥</w:t>
      </w:r>
      <w:r>
        <w:rPr>
          <w:rFonts w:hint="eastAsia" w:ascii="Times New Roman" w:hAnsi="Times New Roman" w:eastAsia="仿宋_GB2312" w:cs="Times New Roman"/>
          <w:color w:val="auto"/>
          <w:sz w:val="32"/>
          <w:szCs w:val="32"/>
          <w:highlight w:val="none"/>
          <w:lang w:val="en-US" w:eastAsia="zh-CN"/>
        </w:rPr>
        <w:t>滨湖时光空间运营管理</w:t>
      </w:r>
      <w:r>
        <w:rPr>
          <w:rFonts w:hint="default" w:ascii="Times New Roman" w:hAnsi="Times New Roman" w:eastAsia="仿宋_GB2312" w:cs="Times New Roman"/>
          <w:color w:val="auto"/>
          <w:sz w:val="32"/>
          <w:szCs w:val="32"/>
          <w:highlight w:val="none"/>
          <w:lang w:val="en-US" w:eastAsia="zh-CN"/>
        </w:rPr>
        <w:t>有限公司不承担意向承租人未及时关注相关信息的责任。</w:t>
      </w:r>
    </w:p>
    <w:p w14:paraId="3671F2C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在公告截止时间前，合肥</w:t>
      </w:r>
      <w:r>
        <w:rPr>
          <w:rFonts w:hint="eastAsia" w:ascii="Times New Roman" w:hAnsi="Times New Roman" w:eastAsia="仿宋_GB2312" w:cs="Times New Roman"/>
          <w:color w:val="auto"/>
          <w:sz w:val="32"/>
          <w:szCs w:val="32"/>
          <w:highlight w:val="none"/>
          <w:lang w:val="en-US" w:eastAsia="zh-CN"/>
        </w:rPr>
        <w:t>滨湖时光空间运营管理</w:t>
      </w:r>
      <w:r>
        <w:rPr>
          <w:rFonts w:hint="default" w:ascii="Times New Roman" w:hAnsi="Times New Roman" w:eastAsia="仿宋_GB2312" w:cs="Times New Roman"/>
          <w:color w:val="auto"/>
          <w:sz w:val="32"/>
          <w:szCs w:val="32"/>
          <w:highlight w:val="none"/>
          <w:lang w:val="en-US" w:eastAsia="zh-CN"/>
        </w:rPr>
        <w:t>有限公司可以视具体情况，延长公告截止时间，并在网站上发布变更公告。</w:t>
      </w:r>
    </w:p>
    <w:p w14:paraId="7968DC3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lang w:val="en-US" w:eastAsia="zh-CN"/>
        </w:rPr>
        <w:t>对本次招租提出异议及询问，请按以下方式联系</w:t>
      </w:r>
    </w:p>
    <w:p w14:paraId="11EC0C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（一）出租方信息</w:t>
      </w:r>
    </w:p>
    <w:p w14:paraId="2594CA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名称：</w:t>
      </w:r>
      <w:r>
        <w:rPr>
          <w:rFonts w:hint="eastAsia" w:ascii="Times New Roman" w:hAnsi="Times New Roman" w:eastAsia="仿宋_GB2312" w:cs="Times New Roman"/>
          <w:color w:val="auto"/>
          <w:sz w:val="32"/>
          <w:szCs w:val="32"/>
          <w:highlight w:val="none"/>
          <w:lang w:val="en-US" w:eastAsia="zh-CN"/>
        </w:rPr>
        <w:t>合肥滨湖时光空间运营管理有限公司</w:t>
      </w:r>
    </w:p>
    <w:p w14:paraId="6FC496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地址：</w:t>
      </w:r>
      <w:r>
        <w:rPr>
          <w:rFonts w:hint="eastAsia" w:ascii="Times New Roman" w:hAnsi="Times New Roman" w:eastAsia="仿宋_GB2312" w:cs="Times New Roman"/>
          <w:color w:val="auto"/>
          <w:sz w:val="32"/>
          <w:szCs w:val="32"/>
          <w:highlight w:val="none"/>
          <w:lang w:val="en-US" w:eastAsia="zh-CN"/>
        </w:rPr>
        <w:t>安徽省</w:t>
      </w:r>
      <w:r>
        <w:rPr>
          <w:rFonts w:hint="default" w:ascii="Times New Roman" w:hAnsi="Times New Roman" w:eastAsia="仿宋_GB2312" w:cs="Times New Roman"/>
          <w:color w:val="auto"/>
          <w:sz w:val="32"/>
          <w:szCs w:val="32"/>
          <w:highlight w:val="none"/>
          <w:lang w:val="en-US" w:eastAsia="zh-CN"/>
        </w:rPr>
        <w:t>合肥市</w:t>
      </w:r>
      <w:r>
        <w:rPr>
          <w:rFonts w:hint="eastAsia" w:ascii="Times New Roman" w:hAnsi="Times New Roman" w:eastAsia="仿宋_GB2312" w:cs="Times New Roman"/>
          <w:color w:val="auto"/>
          <w:sz w:val="32"/>
          <w:szCs w:val="32"/>
          <w:highlight w:val="none"/>
          <w:lang w:val="en-US" w:eastAsia="zh-CN"/>
        </w:rPr>
        <w:t>包河区雍荣府三期S1栋2层</w:t>
      </w:r>
    </w:p>
    <w:p w14:paraId="63FE1F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（二）项目联系方式</w:t>
      </w:r>
    </w:p>
    <w:p w14:paraId="0880E1C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项目联系人：</w:t>
      </w:r>
      <w:r>
        <w:rPr>
          <w:rFonts w:hint="eastAsia" w:ascii="Times New Roman" w:hAnsi="Times New Roman" w:eastAsia="仿宋_GB2312" w:cs="Times New Roman"/>
          <w:color w:val="auto"/>
          <w:sz w:val="32"/>
          <w:szCs w:val="32"/>
          <w:highlight w:val="none"/>
          <w:lang w:val="en-US" w:eastAsia="zh-CN"/>
        </w:rPr>
        <w:t>刘工</w:t>
      </w:r>
    </w:p>
    <w:p w14:paraId="4F084A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联系电话： </w:t>
      </w:r>
      <w:r>
        <w:rPr>
          <w:rFonts w:hint="eastAsia" w:ascii="Times New Roman" w:hAnsi="Times New Roman" w:eastAsia="仿宋_GB2312" w:cs="Times New Roman"/>
          <w:color w:val="auto"/>
          <w:sz w:val="32"/>
          <w:szCs w:val="32"/>
          <w:highlight w:val="none"/>
          <w:lang w:val="en-US" w:eastAsia="zh-CN"/>
        </w:rPr>
        <w:t>0551-69001998</w:t>
      </w:r>
    </w:p>
    <w:p w14:paraId="08919BB0">
      <w:pPr>
        <w:pStyle w:val="6"/>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t>十、特别说明</w:t>
      </w:r>
    </w:p>
    <w:p w14:paraId="1EFF8D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（一）以</w:t>
      </w:r>
      <w:r>
        <w:rPr>
          <w:rFonts w:hint="eastAsia" w:ascii="Times New Roman" w:hAnsi="Times New Roman" w:eastAsia="仿宋_GB2312" w:cs="Times New Roman"/>
          <w:color w:val="auto"/>
          <w:sz w:val="32"/>
          <w:szCs w:val="32"/>
          <w:highlight w:val="none"/>
          <w:lang w:val="en-US" w:eastAsia="zh-CN"/>
        </w:rPr>
        <w:t>上时间均以北京时间为准</w:t>
      </w:r>
      <w:r>
        <w:rPr>
          <w:rFonts w:hint="default" w:ascii="Times New Roman" w:hAnsi="Times New Roman" w:eastAsia="仿宋_GB2312" w:cs="Times New Roman"/>
          <w:color w:val="auto"/>
          <w:sz w:val="32"/>
          <w:szCs w:val="32"/>
          <w:highlight w:val="none"/>
          <w:lang w:val="en-US" w:eastAsia="zh-CN"/>
        </w:rPr>
        <w:t>。</w:t>
      </w:r>
    </w:p>
    <w:p w14:paraId="07A215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（二）意向承租人须提交一份报价单（正本），同时加盖单位公章，密封提交至指定地点。如未按上述要求提交报价文件的，出租方将不承担任何责任，并可能导致报价文件无效。</w:t>
      </w:r>
    </w:p>
    <w:p w14:paraId="3A4775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（三）在本公告要求提交报价文件的截止时间之后送达或未封装的报价文件，出租方将拒绝接收。未在规定时间内及规定地点递交报价文件的意向承租人报价无效。</w:t>
      </w:r>
    </w:p>
    <w:p w14:paraId="58CE7248">
      <w:pPr>
        <w:keepNext w:val="0"/>
        <w:keepLines w:val="0"/>
        <w:pageBreakBefore w:val="0"/>
        <w:widowControl w:val="0"/>
        <w:kinsoku/>
        <w:wordWrap/>
        <w:overflowPunct/>
        <w:topLinePunct w:val="0"/>
        <w:bidi w:val="0"/>
        <w:adjustRightInd/>
        <w:textAlignment w:val="auto"/>
        <w:rPr>
          <w:rStyle w:val="10"/>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5724DF16">
      <w:pPr>
        <w:rPr>
          <w:rStyle w:val="10"/>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0"/>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br w:type="page"/>
      </w:r>
    </w:p>
    <w:p w14:paraId="35DBD9C7">
      <w:pPr>
        <w:keepNext w:val="0"/>
        <w:keepLines w:val="0"/>
        <w:pageBreakBefore w:val="0"/>
        <w:widowControl w:val="0"/>
        <w:kinsoku/>
        <w:wordWrap/>
        <w:overflowPunct/>
        <w:topLinePunct w:val="0"/>
        <w:bidi w:val="0"/>
        <w:adjustRightInd/>
        <w:textAlignment w:val="auto"/>
        <w:rPr>
          <w:rStyle w:val="10"/>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0"/>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附件一：</w:t>
      </w:r>
      <w:bookmarkStart w:id="0" w:name="_Toc340646429"/>
      <w:bookmarkEnd w:id="0"/>
    </w:p>
    <w:p w14:paraId="55B5E005">
      <w:pPr>
        <w:keepNext w:val="0"/>
        <w:keepLines w:val="0"/>
        <w:pageBreakBefore w:val="0"/>
        <w:widowControl w:val="0"/>
        <w:kinsoku/>
        <w:wordWrap/>
        <w:overflowPunct/>
        <w:topLinePunct w:val="0"/>
        <w:bidi w:val="0"/>
        <w:adjustRightInd/>
        <w:ind w:firstLine="3373" w:firstLineChars="700"/>
        <w:textAlignment w:val="auto"/>
        <w:rPr>
          <w:rFonts w:hint="default" w:ascii="Times New Roman" w:hAnsi="Times New Roman" w:eastAsia="仿宋_GB2312" w:cs="Times New Roman"/>
          <w:b/>
          <w:color w:val="auto"/>
          <w:sz w:val="48"/>
          <w:szCs w:val="48"/>
          <w:highlight w:val="none"/>
        </w:rPr>
      </w:pPr>
      <w:r>
        <w:rPr>
          <w:rFonts w:hint="default" w:ascii="Times New Roman" w:hAnsi="Times New Roman" w:eastAsia="仿宋_GB2312" w:cs="Times New Roman"/>
          <w:b/>
          <w:color w:val="auto"/>
          <w:sz w:val="48"/>
          <w:szCs w:val="48"/>
          <w:highlight w:val="none"/>
        </w:rPr>
        <w:t>报 价 单</w:t>
      </w:r>
    </w:p>
    <w:p w14:paraId="0F8D4328">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140"/>
      </w:tblGrid>
      <w:tr w14:paraId="33E6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65EA6C4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6E2FFF1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szCs w:val="28"/>
                <w:highlight w:val="none"/>
              </w:rPr>
            </w:pPr>
            <w:r>
              <w:rPr>
                <w:rFonts w:hint="eastAsia" w:ascii="Times New Roman" w:hAnsi="Times New Roman" w:eastAsia="仿宋_GB2312" w:cs="Times New Roman"/>
                <w:b/>
                <w:bCs w:val="0"/>
                <w:color w:val="auto"/>
                <w:sz w:val="28"/>
                <w:szCs w:val="28"/>
                <w:highlight w:val="none"/>
                <w:lang w:val="en-US" w:eastAsia="zh-CN"/>
              </w:rPr>
              <w:t>邻里坊街道</w:t>
            </w:r>
            <w:r>
              <w:rPr>
                <w:rFonts w:hint="default" w:ascii="Times New Roman" w:hAnsi="Times New Roman" w:eastAsia="仿宋_GB2312" w:cs="Times New Roman"/>
                <w:b/>
                <w:bCs w:val="0"/>
                <w:color w:val="auto"/>
                <w:sz w:val="28"/>
                <w:szCs w:val="28"/>
                <w:highlight w:val="none"/>
                <w:lang w:val="en-US" w:eastAsia="zh-CN"/>
              </w:rPr>
              <w:t>房屋招租</w:t>
            </w:r>
          </w:p>
        </w:tc>
      </w:tr>
      <w:tr w14:paraId="7371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70DE800E">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 xml:space="preserve">意向承租人全称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4B81E5C0">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szCs w:val="28"/>
                <w:highlight w:val="none"/>
              </w:rPr>
            </w:pPr>
          </w:p>
        </w:tc>
      </w:tr>
      <w:tr w14:paraId="03A4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4" w:hRule="atLeast"/>
          <w:jc w:val="center"/>
        </w:trPr>
        <w:tc>
          <w:tcPr>
            <w:tcW w:w="1750" w:type="dxa"/>
            <w:tcBorders>
              <w:top w:val="single" w:color="auto" w:sz="4" w:space="0"/>
              <w:left w:val="single" w:color="auto" w:sz="4" w:space="0"/>
              <w:right w:val="single" w:color="auto" w:sz="4" w:space="0"/>
            </w:tcBorders>
            <w:noWrap w:val="0"/>
            <w:vAlign w:val="center"/>
          </w:tcPr>
          <w:p w14:paraId="4DF67F3A">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最终报价</w:t>
            </w:r>
          </w:p>
          <w:p w14:paraId="467E0B26">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6B613A0C">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eastAsia" w:ascii="Times New Roman" w:hAnsi="Times New Roman" w:eastAsia="仿宋_GB2312" w:cs="Times New Roman"/>
                <w:bCs/>
                <w:color w:val="auto"/>
                <w:sz w:val="28"/>
                <w:highlight w:val="none"/>
                <w:u w:val="single"/>
                <w:lang w:val="en-US" w:eastAsia="zh-CN"/>
              </w:rPr>
            </w:pPr>
            <w:r>
              <w:rPr>
                <w:rFonts w:hint="eastAsia" w:ascii="Times New Roman" w:hAnsi="Times New Roman" w:eastAsia="仿宋_GB2312" w:cs="Times New Roman"/>
                <w:bCs/>
                <w:color w:val="auto"/>
                <w:sz w:val="28"/>
                <w:highlight w:val="none"/>
                <w:u w:val="none"/>
                <w:lang w:eastAsia="zh-CN"/>
              </w:rPr>
              <w:t>小写：</w:t>
            </w:r>
            <w:r>
              <w:rPr>
                <w:rFonts w:hint="default" w:ascii="Times New Roman" w:hAnsi="Times New Roman" w:eastAsia="仿宋_GB2312" w:cs="Times New Roman"/>
                <w:bCs/>
                <w:color w:val="auto"/>
                <w:sz w:val="28"/>
                <w:highlight w:val="none"/>
                <w:u w:val="single"/>
              </w:rPr>
              <w:t xml:space="preserve">  </w:t>
            </w:r>
            <w:r>
              <w:rPr>
                <w:rFonts w:hint="eastAsia"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eastAsia"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none"/>
                <w:lang w:val="en-US" w:eastAsia="zh-CN"/>
              </w:rPr>
              <w:t>元</w:t>
            </w:r>
            <w:r>
              <w:rPr>
                <w:rFonts w:hint="eastAsia" w:ascii="Times New Roman" w:hAnsi="Times New Roman" w:eastAsia="仿宋_GB2312" w:cs="Times New Roman"/>
                <w:bCs/>
                <w:color w:val="auto"/>
                <w:sz w:val="28"/>
                <w:highlight w:val="none"/>
                <w:u w:val="none"/>
                <w:lang w:val="en-US" w:eastAsia="zh-CN"/>
              </w:rPr>
              <w:t>/月</w:t>
            </w:r>
          </w:p>
          <w:p w14:paraId="78B51EC4">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color w:val="auto"/>
                <w:highlight w:val="none"/>
                <w:lang w:val="en-US" w:eastAsia="zh-CN"/>
              </w:rPr>
            </w:pPr>
            <w:r>
              <w:rPr>
                <w:rFonts w:hint="eastAsia" w:ascii="Times New Roman" w:hAnsi="Times New Roman" w:eastAsia="仿宋_GB2312" w:cs="Times New Roman"/>
                <w:bCs/>
                <w:color w:val="auto"/>
                <w:sz w:val="28"/>
                <w:highlight w:val="none"/>
                <w:u w:val="none"/>
                <w:lang w:eastAsia="zh-CN"/>
              </w:rPr>
              <w:t>大写：</w:t>
            </w:r>
            <w:r>
              <w:rPr>
                <w:rFonts w:hint="default" w:ascii="Times New Roman" w:hAnsi="Times New Roman" w:eastAsia="仿宋_GB2312" w:cs="Times New Roman"/>
                <w:bCs/>
                <w:color w:val="auto"/>
                <w:sz w:val="28"/>
                <w:highlight w:val="none"/>
                <w:u w:val="single"/>
              </w:rPr>
              <w:t xml:space="preserve">     </w:t>
            </w:r>
            <w:r>
              <w:rPr>
                <w:rFonts w:hint="eastAsia"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eastAsia"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none"/>
                <w:lang w:val="en-US" w:eastAsia="zh-CN"/>
              </w:rPr>
              <w:t>元</w:t>
            </w:r>
            <w:r>
              <w:rPr>
                <w:rFonts w:hint="eastAsia" w:ascii="Times New Roman" w:hAnsi="Times New Roman" w:eastAsia="仿宋_GB2312" w:cs="Times New Roman"/>
                <w:bCs/>
                <w:color w:val="auto"/>
                <w:sz w:val="28"/>
                <w:highlight w:val="none"/>
                <w:u w:val="none"/>
                <w:lang w:val="en-US" w:eastAsia="zh-CN"/>
              </w:rPr>
              <w:t>/月</w:t>
            </w:r>
          </w:p>
          <w:p w14:paraId="41E6B02C">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
                <w:bCs w:val="0"/>
                <w:color w:val="auto"/>
                <w:sz w:val="28"/>
                <w:highlight w:val="none"/>
                <w:lang w:val="en-US" w:eastAsia="zh-CN"/>
              </w:rPr>
              <w:t>（最终报价不得低于</w:t>
            </w:r>
            <w:r>
              <w:rPr>
                <w:rFonts w:hint="eastAsia" w:ascii="Times New Roman" w:hAnsi="Times New Roman" w:eastAsia="仿宋_GB2312" w:cs="Times New Roman"/>
                <w:b/>
                <w:bCs w:val="0"/>
                <w:color w:val="auto"/>
                <w:sz w:val="28"/>
                <w:highlight w:val="none"/>
                <w:lang w:val="en-US" w:eastAsia="zh-CN"/>
              </w:rPr>
              <w:t>1500</w:t>
            </w:r>
            <w:r>
              <w:rPr>
                <w:rFonts w:hint="default" w:ascii="Times New Roman" w:hAnsi="Times New Roman" w:eastAsia="仿宋_GB2312" w:cs="Times New Roman"/>
                <w:b/>
                <w:bCs w:val="0"/>
                <w:color w:val="auto"/>
                <w:sz w:val="28"/>
                <w:highlight w:val="none"/>
                <w:lang w:val="en-US" w:eastAsia="zh-CN"/>
              </w:rPr>
              <w:t>元</w:t>
            </w:r>
            <w:r>
              <w:rPr>
                <w:rFonts w:hint="eastAsia" w:ascii="Times New Roman" w:hAnsi="Times New Roman" w:eastAsia="仿宋_GB2312" w:cs="Times New Roman"/>
                <w:b/>
                <w:bCs w:val="0"/>
                <w:color w:val="auto"/>
                <w:sz w:val="28"/>
                <w:highlight w:val="none"/>
                <w:lang w:val="en-US" w:eastAsia="zh-CN"/>
              </w:rPr>
              <w:t>/月</w:t>
            </w:r>
            <w:r>
              <w:rPr>
                <w:rFonts w:hint="default" w:ascii="Times New Roman" w:hAnsi="Times New Roman" w:eastAsia="仿宋_GB2312" w:cs="Times New Roman"/>
                <w:b/>
                <w:bCs w:val="0"/>
                <w:color w:val="auto"/>
                <w:sz w:val="28"/>
                <w:highlight w:val="none"/>
                <w:lang w:val="en-US" w:eastAsia="zh-CN"/>
              </w:rPr>
              <w:t>）</w:t>
            </w:r>
          </w:p>
        </w:tc>
      </w:tr>
    </w:tbl>
    <w:p w14:paraId="44A230FE">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333EB0A7">
      <w:pPr>
        <w:keepNext w:val="0"/>
        <w:keepLines w:val="0"/>
        <w:pageBreakBefore w:val="0"/>
        <w:widowControl w:val="0"/>
        <w:kinsoku/>
        <w:wordWrap/>
        <w:overflowPunct/>
        <w:topLinePunct w:val="0"/>
        <w:bidi w:val="0"/>
        <w:adjustRightInd/>
        <w:spacing w:line="360" w:lineRule="auto"/>
        <w:ind w:firstLine="562" w:firstLineChars="200"/>
        <w:jc w:val="left"/>
        <w:textAlignment w:val="auto"/>
        <w:rPr>
          <w:rFonts w:hint="default" w:ascii="Times New Roman" w:hAnsi="Times New Roman" w:eastAsia="仿宋_GB2312" w:cs="Times New Roman"/>
          <w:b/>
          <w:color w:val="auto"/>
          <w:kern w:val="0"/>
          <w:sz w:val="24"/>
          <w:highlight w:val="none"/>
          <w:lang w:val="en-US"/>
        </w:rPr>
      </w:pPr>
      <w:r>
        <w:rPr>
          <w:rFonts w:hint="default" w:ascii="Times New Roman" w:hAnsi="Times New Roman" w:eastAsia="仿宋_GB2312" w:cs="Times New Roman"/>
          <w:b/>
          <w:bCs/>
          <w:color w:val="auto"/>
          <w:sz w:val="28"/>
          <w:highlight w:val="none"/>
        </w:rPr>
        <w:t>意向承租人</w:t>
      </w:r>
      <w:r>
        <w:rPr>
          <w:rFonts w:hint="eastAsia" w:ascii="Times New Roman" w:hAnsi="Times New Roman" w:eastAsia="仿宋_GB2312" w:cs="Times New Roman"/>
          <w:b/>
          <w:bCs/>
          <w:color w:val="auto"/>
          <w:sz w:val="28"/>
          <w:highlight w:val="none"/>
          <w:lang w:val="en-US" w:eastAsia="zh-CN"/>
        </w:rPr>
        <w:t>签字</w:t>
      </w:r>
      <w:r>
        <w:rPr>
          <w:rFonts w:hint="default" w:ascii="Times New Roman" w:hAnsi="Times New Roman" w:eastAsia="仿宋_GB2312" w:cs="Times New Roman"/>
          <w:b/>
          <w:bCs/>
          <w:color w:val="auto"/>
          <w:sz w:val="28"/>
          <w:highlight w:val="none"/>
          <w:lang w:eastAsia="zh-CN"/>
        </w:rPr>
        <w:t>：</w:t>
      </w:r>
      <w:r>
        <w:rPr>
          <w:rFonts w:hint="default" w:ascii="Times New Roman" w:hAnsi="Times New Roman" w:eastAsia="仿宋_GB2312" w:cs="Times New Roman"/>
          <w:b/>
          <w:bCs/>
          <w:color w:val="auto"/>
          <w:sz w:val="28"/>
          <w:highlight w:val="none"/>
          <w:u w:val="single"/>
          <w:lang w:val="en-US" w:eastAsia="zh-CN"/>
        </w:rPr>
        <w:t xml:space="preserve">            </w:t>
      </w:r>
    </w:p>
    <w:p w14:paraId="7C11DE2B">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3293258A">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注：</w:t>
      </w:r>
    </w:p>
    <w:p w14:paraId="3C491CD6">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1</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最终报价不得低于租金底价，报价精确到元。</w:t>
      </w:r>
    </w:p>
    <w:p w14:paraId="09E82885">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eastAsia="zh-CN"/>
        </w:rPr>
      </w:pPr>
      <w:r>
        <w:rPr>
          <w:rFonts w:hint="eastAsia" w:ascii="Times New Roman" w:hAnsi="Times New Roman" w:eastAsia="仿宋_GB2312" w:cs="Times New Roman"/>
          <w:b/>
          <w:color w:val="auto"/>
          <w:kern w:val="0"/>
          <w:sz w:val="24"/>
          <w:highlight w:val="none"/>
          <w:lang w:val="en-US" w:eastAsia="zh-CN"/>
        </w:rPr>
        <w:t>2.</w:t>
      </w:r>
      <w:r>
        <w:rPr>
          <w:rFonts w:hint="default" w:ascii="Times New Roman" w:hAnsi="Times New Roman" w:eastAsia="仿宋_GB2312" w:cs="Times New Roman"/>
          <w:b/>
          <w:color w:val="auto"/>
          <w:kern w:val="0"/>
          <w:sz w:val="24"/>
          <w:highlight w:val="none"/>
        </w:rPr>
        <w:t>报价单中最终报价为</w:t>
      </w:r>
      <w:r>
        <w:rPr>
          <w:rFonts w:hint="eastAsia" w:ascii="Times New Roman" w:hAnsi="Times New Roman" w:eastAsia="仿宋_GB2312" w:cs="Times New Roman"/>
          <w:b/>
          <w:color w:val="auto"/>
          <w:kern w:val="0"/>
          <w:sz w:val="24"/>
          <w:highlight w:val="none"/>
          <w:lang w:eastAsia="zh-CN"/>
        </w:rPr>
        <w:t>月</w:t>
      </w:r>
      <w:r>
        <w:rPr>
          <w:rFonts w:hint="default" w:ascii="Times New Roman" w:hAnsi="Times New Roman" w:eastAsia="仿宋_GB2312" w:cs="Times New Roman"/>
          <w:b/>
          <w:color w:val="auto"/>
          <w:kern w:val="0"/>
          <w:sz w:val="24"/>
          <w:highlight w:val="none"/>
        </w:rPr>
        <w:t>租金</w:t>
      </w:r>
      <w:r>
        <w:rPr>
          <w:rFonts w:hint="default" w:ascii="Times New Roman" w:hAnsi="Times New Roman" w:eastAsia="仿宋_GB2312" w:cs="Times New Roman"/>
          <w:b/>
          <w:color w:val="auto"/>
          <w:kern w:val="0"/>
          <w:sz w:val="24"/>
          <w:highlight w:val="none"/>
          <w:lang w:eastAsia="zh-CN"/>
        </w:rPr>
        <w:t>。</w:t>
      </w:r>
    </w:p>
    <w:p w14:paraId="1EA32260">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3</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如表中填写多个报价，</w:t>
      </w:r>
      <w:r>
        <w:rPr>
          <w:rFonts w:hint="eastAsia" w:ascii="Times New Roman" w:hAnsi="Times New Roman" w:eastAsia="仿宋_GB2312" w:cs="Times New Roman"/>
          <w:b/>
          <w:color w:val="auto"/>
          <w:kern w:val="0"/>
          <w:sz w:val="24"/>
          <w:highlight w:val="none"/>
          <w:lang w:eastAsia="zh-CN"/>
        </w:rPr>
        <w:t>则</w:t>
      </w:r>
      <w:r>
        <w:rPr>
          <w:rFonts w:hint="default" w:ascii="Times New Roman" w:hAnsi="Times New Roman" w:eastAsia="仿宋_GB2312" w:cs="Times New Roman"/>
          <w:b/>
          <w:color w:val="auto"/>
          <w:kern w:val="0"/>
          <w:sz w:val="24"/>
          <w:highlight w:val="none"/>
        </w:rPr>
        <w:t>报价无效。</w:t>
      </w:r>
    </w:p>
    <w:p w14:paraId="3F82957B">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4</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请书写工整、清晰、准确。</w:t>
      </w:r>
    </w:p>
    <w:p w14:paraId="038E8BAC">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eastAsia" w:ascii="Times New Roman" w:hAnsi="Times New Roman" w:eastAsia="仿宋_GB2312" w:cs="Times New Roman"/>
          <w:b/>
          <w:color w:val="auto"/>
          <w:kern w:val="0"/>
          <w:sz w:val="24"/>
          <w:highlight w:val="none"/>
          <w:lang w:val="en-US" w:eastAsia="zh-CN"/>
        </w:rPr>
        <w:t>5</w:t>
      </w:r>
      <w:r>
        <w:rPr>
          <w:rFonts w:hint="default" w:ascii="Times New Roman" w:hAnsi="Times New Roman" w:eastAsia="仿宋_GB2312" w:cs="Times New Roman"/>
          <w:b/>
          <w:color w:val="auto"/>
          <w:kern w:val="0"/>
          <w:sz w:val="24"/>
          <w:highlight w:val="none"/>
          <w:lang w:val="en-US" w:eastAsia="zh-CN"/>
        </w:rPr>
        <w:t>.请将此报价单加盖公章后按公告要求密封包装递交至指定地点。</w:t>
      </w:r>
    </w:p>
    <w:p w14:paraId="67777947">
      <w:pPr>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br w:type="page"/>
      </w:r>
    </w:p>
    <w:p w14:paraId="75D6366B">
      <w:pPr>
        <w:keepNext w:val="0"/>
        <w:keepLines w:val="0"/>
        <w:pageBreakBefore w:val="0"/>
        <w:widowControl w:val="0"/>
        <w:kinsoku/>
        <w:wordWrap/>
        <w:overflowPunct/>
        <w:topLinePunct w:val="0"/>
        <w:bidi w:val="0"/>
        <w:adjustRightInd/>
        <w:spacing w:line="360" w:lineRule="auto"/>
        <w:jc w:val="left"/>
        <w:textAlignment w:val="auto"/>
        <w:rPr>
          <w:rStyle w:val="10"/>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0"/>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附件二：</w:t>
      </w:r>
    </w:p>
    <w:p w14:paraId="2D40F649">
      <w:pPr>
        <w:keepNext w:val="0"/>
        <w:keepLines w:val="0"/>
        <w:pageBreakBefore w:val="0"/>
        <w:widowControl w:val="0"/>
        <w:kinsoku/>
        <w:wordWrap/>
        <w:overflowPunct/>
        <w:topLinePunct w:val="0"/>
        <w:bidi w:val="0"/>
        <w:adjustRightInd/>
        <w:spacing w:line="360" w:lineRule="auto"/>
        <w:ind w:firstLine="3080" w:firstLineChars="700"/>
        <w:jc w:val="left"/>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44"/>
          <w:szCs w:val="44"/>
          <w:highlight w:val="none"/>
          <w:lang w:val="en-US" w:eastAsia="zh-CN"/>
        </w:rPr>
        <w:t>授权委托书</w:t>
      </w:r>
    </w:p>
    <w:p w14:paraId="58634179">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5E3CC70B">
      <w:pPr>
        <w:keepNext w:val="0"/>
        <w:keepLines w:val="0"/>
        <w:pageBreakBefore w:val="0"/>
        <w:widowControl w:val="0"/>
        <w:kinsoku/>
        <w:wordWrap/>
        <w:overflowPunct/>
        <w:topLinePunct w:val="0"/>
        <w:autoSpaceDE w:val="0"/>
        <w:autoSpaceDN w:val="0"/>
        <w:bidi w:val="0"/>
        <w:adjustRightInd/>
        <w:snapToGrid/>
        <w:spacing w:line="500" w:lineRule="exact"/>
        <w:ind w:left="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eastAsia" w:ascii="Times New Roman" w:hAnsi="Times New Roman" w:eastAsia="仿宋_GB2312" w:cs="Times New Roman"/>
          <w:color w:val="auto"/>
          <w:sz w:val="32"/>
          <w:szCs w:val="32"/>
          <w:highlight w:val="none"/>
          <w:u w:val="none"/>
          <w:lang w:val="en-US" w:eastAsia="zh-CN"/>
        </w:rPr>
        <w:t>合肥滨湖时光空间运营管理有限公司</w:t>
      </w:r>
    </w:p>
    <w:p w14:paraId="43010CB5">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公司住所)的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(法定代表人姓名)代表本公司授权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（意向承租人代理人姓名，手机号码）为公司的合法代理人，就贵方组织的</w:t>
      </w:r>
      <w:r>
        <w:rPr>
          <w:rFonts w:hint="eastAsia" w:ascii="Times New Roman" w:hAnsi="Times New Roman" w:eastAsia="仿宋_GB2312" w:cs="Times New Roman"/>
          <w:color w:val="auto"/>
          <w:sz w:val="28"/>
          <w:szCs w:val="28"/>
          <w:highlight w:val="none"/>
          <w:u w:val="single"/>
          <w:lang w:eastAsia="zh-CN"/>
        </w:rPr>
        <w:t>邻里坊街道</w:t>
      </w:r>
      <w:r>
        <w:rPr>
          <w:rFonts w:hint="default" w:ascii="Times New Roman" w:hAnsi="Times New Roman" w:eastAsia="仿宋_GB2312" w:cs="Times New Roman"/>
          <w:color w:val="auto"/>
          <w:sz w:val="28"/>
          <w:szCs w:val="28"/>
          <w:highlight w:val="none"/>
          <w:u w:val="single"/>
          <w:lang w:val="en-US" w:eastAsia="zh-CN"/>
        </w:rPr>
        <w:t>房屋招租</w:t>
      </w:r>
      <w:r>
        <w:rPr>
          <w:rFonts w:hint="default" w:ascii="Times New Roman" w:hAnsi="Times New Roman" w:eastAsia="仿宋_GB2312" w:cs="Times New Roman"/>
          <w:color w:val="auto"/>
          <w:sz w:val="28"/>
          <w:szCs w:val="28"/>
          <w:highlight w:val="none"/>
        </w:rPr>
        <w:t>的意向承租人</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78E6539D">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325729AE">
      <w:pPr>
        <w:keepNext w:val="0"/>
        <w:keepLines w:val="0"/>
        <w:pageBreakBefore w:val="0"/>
        <w:widowControl w:val="0"/>
        <w:kinsoku/>
        <w:wordWrap/>
        <w:overflowPunct/>
        <w:topLinePunct w:val="0"/>
        <w:bidi w:val="0"/>
        <w:adjustRightIn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38120C19">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11430" b="13970"/>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0761BEEC">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0150AAE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5FAAB2A">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06F24616">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0761BEEC">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0150AAE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15FAAB2A">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06F24616">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42D9C418">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7FF235B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2FF52836">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4445" t="5080" r="8890" b="1206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0E12F039">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0EA02BBF">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1537B86">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59DFFF0E">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0E12F039">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0EA02BBF">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41537B86">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59DFFF0E">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21E80F45">
      <w:pPr>
        <w:pStyle w:val="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028652FC">
      <w:pPr>
        <w:keepNext w:val="0"/>
        <w:keepLines w:val="0"/>
        <w:pageBreakBefore w:val="0"/>
        <w:widowControl w:val="0"/>
        <w:kinsoku/>
        <w:wordWrap/>
        <w:overflowPunct/>
        <w:topLinePunct w:val="0"/>
        <w:autoSpaceDE w:val="0"/>
        <w:autoSpaceDN w:val="0"/>
        <w:bidi w:val="0"/>
        <w:adjustRightInd/>
        <w:snapToGrid/>
        <w:spacing w:line="500" w:lineRule="exact"/>
        <w:ind w:left="0" w:firstLine="0" w:firstLineChars="0"/>
        <w:jc w:val="left"/>
        <w:textAlignment w:val="auto"/>
        <w:rPr>
          <w:rFonts w:hint="default" w:ascii="Times New Roman" w:hAnsi="Times New Roman" w:eastAsia="仿宋_GB2312" w:cs="Times New Roman"/>
          <w:color w:val="auto"/>
          <w:sz w:val="28"/>
          <w:szCs w:val="28"/>
          <w:highlight w:val="none"/>
        </w:rPr>
      </w:pPr>
    </w:p>
    <w:p w14:paraId="26BC57AC">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76E47B6B">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意向承租人（</w:t>
      </w:r>
      <w:r>
        <w:rPr>
          <w:rFonts w:hint="eastAsia" w:ascii="Times New Roman" w:hAnsi="Times New Roman" w:eastAsia="仿宋_GB2312" w:cs="Times New Roman"/>
          <w:color w:val="auto"/>
          <w:sz w:val="28"/>
          <w:szCs w:val="28"/>
          <w:highlight w:val="none"/>
          <w:lang w:val="en-US" w:eastAsia="zh-CN"/>
        </w:rPr>
        <w:t>签字</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p>
    <w:p w14:paraId="5B8307E6">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1E0458B0">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56DE5A89">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76652221">
      <w:pPr>
        <w:keepNext w:val="0"/>
        <w:keepLines w:val="0"/>
        <w:pageBreakBefore w:val="0"/>
        <w:widowControl w:val="0"/>
        <w:kinsoku/>
        <w:wordWrap/>
        <w:overflowPunct/>
        <w:topLinePunct w:val="0"/>
        <w:autoSpaceDE w:val="0"/>
        <w:autoSpaceDN w:val="0"/>
        <w:bidi w:val="0"/>
        <w:adjustRightInd/>
        <w:snapToGrid/>
        <w:spacing w:line="500" w:lineRule="exact"/>
        <w:ind w:right="560" w:firstLine="3360" w:firstLineChars="1200"/>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6C79B83A">
      <w:pPr>
        <w:pStyle w:val="2"/>
        <w:rPr>
          <w:rFonts w:hint="default"/>
          <w:color w:val="auto"/>
          <w:highlight w:val="none"/>
          <w:lang w:eastAsia="zh-CN"/>
        </w:rPr>
      </w:pPr>
    </w:p>
    <w:p w14:paraId="35318BAA">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注：</w:t>
      </w:r>
    </w:p>
    <w:p w14:paraId="5B4DBBB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1.本项目只允许有唯一的委托代理人，报价文件中须提供此件。 </w:t>
      </w:r>
    </w:p>
    <w:p w14:paraId="46DFEF2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05F421A7">
      <w:pPr>
        <w:keepNext w:val="0"/>
        <w:keepLines w:val="0"/>
        <w:pageBreakBefore w:val="0"/>
        <w:widowControl w:val="0"/>
        <w:kinsoku/>
        <w:wordWrap/>
        <w:overflowPunct/>
        <w:topLinePunct w:val="0"/>
        <w:bidi w:val="0"/>
        <w:adjustRightInd/>
        <w:ind w:firstLine="560" w:firstLineChars="200"/>
        <w:jc w:val="left"/>
        <w:textAlignment w:val="auto"/>
        <w:rPr>
          <w:rFonts w:hint="default" w:ascii="Times New Roman" w:hAnsi="Times New Roman" w:eastAsia="仿宋_GB2312" w:cs="Times New Roman"/>
          <w:color w:val="auto"/>
          <w:sz w:val="28"/>
          <w:szCs w:val="28"/>
          <w:highlight w:val="none"/>
          <w:u w:val="single"/>
        </w:rPr>
      </w:pPr>
    </w:p>
    <w:p w14:paraId="3F0934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89263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7EC20E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B78002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CDD0BA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749E36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41850F9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9EC831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45B9A5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037C1F0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7AED06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0B60819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r>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附件三：</w:t>
      </w:r>
    </w:p>
    <w:p w14:paraId="1224E084">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84"/>
          <w:szCs w:val="84"/>
          <w:highlight w:val="none"/>
        </w:rPr>
      </w:pPr>
      <w:bookmarkStart w:id="1" w:name="OLE_LINK4"/>
    </w:p>
    <w:p w14:paraId="6FB8D12E">
      <w:pPr>
        <w:keepNext w:val="0"/>
        <w:keepLines w:val="0"/>
        <w:pageBreakBefore w:val="0"/>
        <w:widowControl w:val="0"/>
        <w:kinsoku/>
        <w:wordWrap/>
        <w:overflowPunct/>
        <w:topLinePunct w:val="0"/>
        <w:bidi w:val="0"/>
        <w:adjustRightInd/>
        <w:spacing w:line="760" w:lineRule="exact"/>
        <w:jc w:val="center"/>
        <w:textAlignment w:val="auto"/>
        <w:rPr>
          <w:rFonts w:hint="default" w:ascii="Times New Roman" w:hAnsi="Times New Roman" w:eastAsia="仿宋_GB2312" w:cs="Times New Roman"/>
          <w:color w:val="auto"/>
          <w:sz w:val="72"/>
          <w:szCs w:val="84"/>
          <w:highlight w:val="none"/>
        </w:rPr>
      </w:pPr>
      <w:r>
        <w:rPr>
          <w:rFonts w:hint="default" w:ascii="Times New Roman" w:hAnsi="Times New Roman" w:eastAsia="仿宋_GB2312" w:cs="Times New Roman"/>
          <w:color w:val="auto"/>
          <w:sz w:val="72"/>
          <w:szCs w:val="84"/>
          <w:highlight w:val="none"/>
        </w:rPr>
        <w:t>房 屋 租 赁 合 同</w:t>
      </w:r>
    </w:p>
    <w:p w14:paraId="30213676">
      <w:pPr>
        <w:keepNext w:val="0"/>
        <w:keepLines w:val="0"/>
        <w:pageBreakBefore w:val="0"/>
        <w:widowControl w:val="0"/>
        <w:kinsoku/>
        <w:wordWrap/>
        <w:overflowPunct/>
        <w:topLinePunct w:val="0"/>
        <w:bidi w:val="0"/>
        <w:adjustRightInd/>
        <w:spacing w:line="760" w:lineRule="exact"/>
        <w:ind w:firstLine="866" w:firstLineChars="196"/>
        <w:textAlignment w:val="auto"/>
        <w:rPr>
          <w:rFonts w:hint="default" w:ascii="Times New Roman" w:hAnsi="Times New Roman" w:eastAsia="仿宋_GB2312" w:cs="Times New Roman"/>
          <w:b/>
          <w:color w:val="auto"/>
          <w:sz w:val="44"/>
          <w:szCs w:val="44"/>
          <w:highlight w:val="none"/>
        </w:rPr>
      </w:pPr>
    </w:p>
    <w:p w14:paraId="42D88134">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23A52E6B">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E7FA293">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E0C5247">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503F4787">
      <w:pPr>
        <w:keepNext w:val="0"/>
        <w:keepLines w:val="0"/>
        <w:pageBreakBefore w:val="0"/>
        <w:widowControl w:val="0"/>
        <w:kinsoku/>
        <w:wordWrap/>
        <w:overflowPunct/>
        <w:topLinePunct w:val="0"/>
        <w:bidi w:val="0"/>
        <w:adjustRightInd/>
        <w:spacing w:line="480" w:lineRule="exact"/>
        <w:ind w:firstLine="866" w:firstLineChars="196"/>
        <w:textAlignment w:val="auto"/>
        <w:rPr>
          <w:rFonts w:hint="default" w:ascii="Times New Roman" w:hAnsi="Times New Roman" w:eastAsia="仿宋_GB2312" w:cs="Times New Roman"/>
          <w:b/>
          <w:color w:val="auto"/>
          <w:sz w:val="44"/>
          <w:szCs w:val="44"/>
          <w:highlight w:val="none"/>
        </w:rPr>
      </w:pPr>
    </w:p>
    <w:p w14:paraId="0D47C724">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44"/>
          <w:szCs w:val="44"/>
          <w:highlight w:val="none"/>
        </w:rPr>
      </w:pPr>
    </w:p>
    <w:p w14:paraId="2A65E85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44"/>
          <w:szCs w:val="44"/>
          <w:highlight w:val="none"/>
        </w:rPr>
      </w:pPr>
    </w:p>
    <w:p w14:paraId="6ED31F62">
      <w:pPr>
        <w:keepNext w:val="0"/>
        <w:keepLines w:val="0"/>
        <w:pageBreakBefore w:val="0"/>
        <w:widowControl w:val="0"/>
        <w:kinsoku/>
        <w:wordWrap/>
        <w:overflowPunct/>
        <w:topLinePunct w:val="0"/>
        <w:bidi w:val="0"/>
        <w:adjustRightInd/>
        <w:spacing w:line="480" w:lineRule="exact"/>
        <w:ind w:firstLine="562" w:firstLineChars="200"/>
        <w:textAlignment w:val="auto"/>
        <w:rPr>
          <w:rFonts w:hint="default" w:ascii="Times New Roman" w:hAnsi="Times New Roman" w:eastAsia="仿宋_GB2312" w:cs="Times New Roman"/>
          <w:b/>
          <w:color w:val="auto"/>
          <w:sz w:val="28"/>
          <w:szCs w:val="28"/>
          <w:highlight w:val="none"/>
          <w:u w:val="single"/>
          <w:lang w:val="en-US" w:eastAsia="zh-CN"/>
        </w:rPr>
      </w:pPr>
      <w:r>
        <w:rPr>
          <w:rFonts w:hint="default" w:ascii="Times New Roman" w:hAnsi="Times New Roman" w:eastAsia="仿宋_GB2312" w:cs="Times New Roman"/>
          <w:b/>
          <w:color w:val="auto"/>
          <w:sz w:val="28"/>
          <w:szCs w:val="28"/>
          <w:highlight w:val="none"/>
        </w:rPr>
        <w:t>房屋出租方（甲方）：</w:t>
      </w:r>
      <w:r>
        <w:rPr>
          <w:rFonts w:hint="default"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lang w:val="en-US" w:eastAsia="zh-CN"/>
        </w:rPr>
        <w:t>合肥滨湖时光空间运营管理有限公司</w:t>
      </w:r>
      <w:r>
        <w:rPr>
          <w:rFonts w:hint="default" w:ascii="Times New Roman" w:hAnsi="Times New Roman" w:eastAsia="仿宋_GB2312" w:cs="Times New Roman"/>
          <w:b/>
          <w:color w:val="auto"/>
          <w:sz w:val="28"/>
          <w:szCs w:val="28"/>
          <w:highlight w:val="none"/>
          <w:u w:val="single"/>
          <w:lang w:val="en-US" w:eastAsia="zh-CN"/>
        </w:rPr>
        <w:t xml:space="preserve"> </w:t>
      </w:r>
    </w:p>
    <w:p w14:paraId="29ABE30E">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28"/>
          <w:szCs w:val="28"/>
          <w:highlight w:val="none"/>
        </w:rPr>
      </w:pPr>
    </w:p>
    <w:p w14:paraId="19772FB5">
      <w:pPr>
        <w:keepNext w:val="0"/>
        <w:keepLines w:val="0"/>
        <w:pageBreakBefore w:val="0"/>
        <w:widowControl w:val="0"/>
        <w:kinsoku/>
        <w:wordWrap/>
        <w:overflowPunct/>
        <w:topLinePunct w:val="0"/>
        <w:bidi w:val="0"/>
        <w:adjustRightInd/>
        <w:spacing w:line="480" w:lineRule="exact"/>
        <w:ind w:firstLine="562" w:firstLineChars="200"/>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b/>
          <w:color w:val="auto"/>
          <w:sz w:val="28"/>
          <w:szCs w:val="28"/>
          <w:highlight w:val="none"/>
        </w:rPr>
        <w:t>房屋承租方（乙方）</w:t>
      </w:r>
      <w:r>
        <w:rPr>
          <w:rFonts w:hint="default" w:ascii="Times New Roman" w:hAnsi="Times New Roman" w:eastAsia="仿宋_GB2312" w:cs="Times New Roman"/>
          <w:b/>
          <w:color w:val="auto"/>
          <w:sz w:val="28"/>
          <w:szCs w:val="28"/>
          <w:highlight w:val="none"/>
          <w:u w:val="none"/>
        </w:rPr>
        <w:t>：</w:t>
      </w:r>
      <w:r>
        <w:rPr>
          <w:rFonts w:hint="default" w:ascii="Times New Roman" w:hAnsi="Times New Roman" w:eastAsia="仿宋_GB2312" w:cs="Times New Roman"/>
          <w:b/>
          <w:color w:val="auto"/>
          <w:sz w:val="28"/>
          <w:szCs w:val="28"/>
          <w:highlight w:val="none"/>
          <w:u w:val="single"/>
          <w:lang w:val="en-US" w:eastAsia="zh-CN"/>
        </w:rPr>
        <w:t xml:space="preserve">                      </w:t>
      </w:r>
    </w:p>
    <w:p w14:paraId="0E4A9A3A">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28"/>
          <w:szCs w:val="28"/>
          <w:highlight w:val="none"/>
        </w:rPr>
      </w:pPr>
    </w:p>
    <w:p w14:paraId="6B44CFCA">
      <w:pPr>
        <w:keepNext w:val="0"/>
        <w:keepLines w:val="0"/>
        <w:pageBreakBefore w:val="0"/>
        <w:widowControl w:val="0"/>
        <w:kinsoku/>
        <w:wordWrap/>
        <w:overflowPunct/>
        <w:topLinePunct w:val="0"/>
        <w:bidi w:val="0"/>
        <w:adjustRightInd/>
        <w:spacing w:line="480" w:lineRule="exact"/>
        <w:ind w:firstLine="562" w:firstLineChars="200"/>
        <w:textAlignment w:val="auto"/>
        <w:rPr>
          <w:rFonts w:hint="eastAsia" w:ascii="方正仿宋_GB2312" w:hAnsi="方正仿宋_GB2312" w:eastAsia="方正仿宋_GB2312" w:cs="方正仿宋_GB2312"/>
          <w:b/>
          <w:bCs/>
          <w:color w:val="auto"/>
          <w:sz w:val="28"/>
          <w:szCs w:val="28"/>
          <w:highlight w:val="none"/>
          <w:u w:val="single"/>
          <w:lang w:val="en-US" w:eastAsia="zh-CN"/>
        </w:rPr>
      </w:pPr>
      <w:r>
        <w:rPr>
          <w:rFonts w:hint="default" w:ascii="Times New Roman" w:hAnsi="Times New Roman" w:eastAsia="仿宋_GB2312" w:cs="Times New Roman"/>
          <w:b/>
          <w:color w:val="auto"/>
          <w:sz w:val="28"/>
          <w:szCs w:val="28"/>
          <w:highlight w:val="none"/>
        </w:rPr>
        <w:t>合</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同</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签</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订</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地</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点</w:t>
      </w:r>
      <w:r>
        <w:rPr>
          <w:rFonts w:hint="default" w:ascii="Times New Roman" w:hAnsi="Times New Roman" w:eastAsia="仿宋_GB2312" w:cs="Times New Roman"/>
          <w:b/>
          <w:color w:val="auto"/>
          <w:sz w:val="28"/>
          <w:szCs w:val="28"/>
          <w:highlight w:val="none"/>
          <w:lang w:eastAsia="zh-CN"/>
        </w:rPr>
        <w:t>：</w:t>
      </w:r>
      <w:r>
        <w:rPr>
          <w:rFonts w:hint="default"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lang w:val="en-US" w:eastAsia="zh-CN"/>
        </w:rPr>
        <w:t>安徽省合肥市包河区雍荣府三期S1栋2层</w:t>
      </w:r>
      <w:r>
        <w:rPr>
          <w:rFonts w:hint="eastAsia" w:ascii="方正仿宋_GB2312" w:hAnsi="方正仿宋_GB2312" w:eastAsia="方正仿宋_GB2312" w:cs="方正仿宋_GB2312"/>
          <w:b/>
          <w:bCs/>
          <w:color w:val="auto"/>
          <w:sz w:val="28"/>
          <w:szCs w:val="28"/>
          <w:highlight w:val="none"/>
          <w:u w:val="single"/>
          <w:lang w:val="en-US" w:eastAsia="zh-CN"/>
        </w:rPr>
        <w:t xml:space="preserve"> </w:t>
      </w:r>
    </w:p>
    <w:p w14:paraId="060C6115">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 xml:space="preserve"> </w:t>
      </w:r>
    </w:p>
    <w:p w14:paraId="1610C150">
      <w:pPr>
        <w:keepNext w:val="0"/>
        <w:keepLines w:val="0"/>
        <w:pageBreakBefore w:val="0"/>
        <w:widowControl w:val="0"/>
        <w:kinsoku/>
        <w:wordWrap/>
        <w:overflowPunct/>
        <w:topLinePunct w:val="0"/>
        <w:bidi w:val="0"/>
        <w:adjustRightInd/>
        <w:spacing w:line="480" w:lineRule="exact"/>
        <w:ind w:firstLine="562" w:firstLineChars="200"/>
        <w:textAlignment w:val="auto"/>
        <w:rPr>
          <w:rFonts w:hint="default" w:ascii="Times New Roman" w:hAnsi="Times New Roman" w:eastAsia="仿宋_GB2312" w:cs="Times New Roman"/>
          <w:b/>
          <w:color w:val="auto"/>
          <w:sz w:val="28"/>
          <w:szCs w:val="28"/>
          <w:highlight w:val="none"/>
          <w:u w:val="single"/>
          <w:lang w:val="en-US" w:eastAsia="zh-CN"/>
        </w:rPr>
      </w:pPr>
      <w:r>
        <w:rPr>
          <w:rFonts w:hint="default" w:ascii="Times New Roman" w:hAnsi="Times New Roman" w:eastAsia="仿宋_GB2312" w:cs="Times New Roman"/>
          <w:b/>
          <w:color w:val="auto"/>
          <w:sz w:val="28"/>
          <w:szCs w:val="28"/>
          <w:highlight w:val="none"/>
        </w:rPr>
        <w:t>合</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同</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签</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订</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时</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间：</w:t>
      </w:r>
      <w:r>
        <w:rPr>
          <w:rFonts w:hint="default" w:ascii="Times New Roman" w:hAnsi="Times New Roman" w:eastAsia="仿宋_GB2312" w:cs="Times New Roman"/>
          <w:b/>
          <w:color w:val="auto"/>
          <w:sz w:val="28"/>
          <w:szCs w:val="28"/>
          <w:highlight w:val="none"/>
          <w:u w:val="single"/>
          <w:lang w:val="en-US" w:eastAsia="zh-CN"/>
        </w:rPr>
        <w:t xml:space="preserve">                     </w:t>
      </w:r>
    </w:p>
    <w:p w14:paraId="0626754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1720C31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3F54254F">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658DF00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7D50594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18E010A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57ADF4C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27F1D37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41898B7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根据《中华人民共和国</w:t>
      </w:r>
      <w:r>
        <w:rPr>
          <w:rFonts w:hint="default" w:ascii="Times New Roman" w:hAnsi="Times New Roman" w:eastAsia="仿宋_GB2312" w:cs="Times New Roman"/>
          <w:color w:val="auto"/>
          <w:sz w:val="24"/>
          <w:highlight w:val="none"/>
          <w:lang w:eastAsia="zh-CN"/>
        </w:rPr>
        <w:t>民法典</w:t>
      </w:r>
      <w:r>
        <w:rPr>
          <w:rFonts w:hint="default" w:ascii="Times New Roman" w:hAnsi="Times New Roman" w:eastAsia="仿宋_GB2312" w:cs="Times New Roman"/>
          <w:color w:val="auto"/>
          <w:sz w:val="24"/>
          <w:highlight w:val="none"/>
        </w:rPr>
        <w:t>》及有关规定，为明确双方的权利义务关系，甲乙双方在平等、自愿的基础上，经协商一致，签订本合同。</w:t>
      </w:r>
    </w:p>
    <w:p w14:paraId="48582971">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第一条：租赁房屋的地址、面积、用途</w:t>
      </w:r>
    </w:p>
    <w:p w14:paraId="0A595DA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房屋座落于</w:t>
      </w:r>
      <w:r>
        <w:rPr>
          <w:rFonts w:hint="default" w:ascii="Times New Roman" w:hAnsi="Times New Roman" w:eastAsia="仿宋_GB2312" w:cs="Times New Roman"/>
          <w:color w:val="auto"/>
          <w:sz w:val="24"/>
          <w:highlight w:val="none"/>
          <w:u w:val="single"/>
          <w:lang w:val="en-US" w:eastAsia="zh-CN"/>
        </w:rPr>
        <w:t xml:space="preserve"> 包河区</w:t>
      </w:r>
      <w:r>
        <w:rPr>
          <w:rFonts w:hint="eastAsia" w:ascii="Times New Roman" w:hAnsi="Times New Roman" w:eastAsia="仿宋_GB2312" w:cs="Times New Roman"/>
          <w:color w:val="auto"/>
          <w:sz w:val="24"/>
          <w:highlight w:val="none"/>
          <w:u w:val="single"/>
          <w:lang w:val="en-US" w:eastAsia="zh-CN"/>
        </w:rPr>
        <w:t>龙图路与西递路交口西南向邻里坊3号楼二楼213-1</w:t>
      </w:r>
      <w:r>
        <w:rPr>
          <w:rFonts w:hint="default" w:ascii="Times New Roman" w:hAnsi="Times New Roman" w:eastAsia="仿宋_GB2312" w:cs="Times New Roman"/>
          <w:color w:val="auto"/>
          <w:sz w:val="24"/>
          <w:highlight w:val="none"/>
        </w:rPr>
        <w:t>，建筑面积</w:t>
      </w:r>
      <w:r>
        <w:rPr>
          <w:rFonts w:hint="default"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u w:val="single"/>
          <w:lang w:val="en-US" w:eastAsia="zh-CN"/>
        </w:rPr>
        <w:t>60.61</w:t>
      </w:r>
      <w:r>
        <w:rPr>
          <w:rFonts w:hint="default" w:ascii="Times New Roman" w:hAnsi="Times New Roman" w:eastAsia="仿宋_GB2312" w:cs="Times New Roman"/>
          <w:color w:val="auto"/>
          <w:sz w:val="24"/>
          <w:highlight w:val="none"/>
          <w:u w:val="single"/>
          <w:lang w:val="en-US" w:eastAsia="zh-CN"/>
        </w:rPr>
        <w:t xml:space="preserve">m² </w:t>
      </w:r>
      <w:r>
        <w:rPr>
          <w:rFonts w:hint="default" w:ascii="Times New Roman" w:hAnsi="Times New Roman" w:eastAsia="仿宋_GB2312" w:cs="Times New Roman"/>
          <w:color w:val="auto"/>
          <w:sz w:val="24"/>
          <w:highlight w:val="none"/>
        </w:rPr>
        <w:t>，租赁用途：</w:t>
      </w:r>
      <w:r>
        <w:rPr>
          <w:rFonts w:hint="default"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u w:val="single"/>
          <w:lang w:val="en-US" w:eastAsia="zh-CN"/>
        </w:rPr>
        <w:t>办公/体艺类服务</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。除双方另有书面约定外，乙方不得将房屋用于上述用途之外的任何目的。</w:t>
      </w:r>
    </w:p>
    <w:p w14:paraId="7F5BF14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如收取预付费用应符合预付式消费领域资金监管的相关管理办法，收取预付资金期限不得超过1年且应符合相关主管部门要求。预付资金统一交由</w:t>
      </w:r>
      <w:r>
        <w:rPr>
          <w:rFonts w:hint="eastAsia" w:ascii="Times New Roman" w:hAnsi="Times New Roman" w:eastAsia="仿宋_GB2312" w:cs="Times New Roman"/>
          <w:color w:val="auto"/>
          <w:sz w:val="24"/>
          <w:highlight w:val="none"/>
          <w:lang w:eastAsia="zh-CN"/>
        </w:rPr>
        <w:t>甲方</w:t>
      </w:r>
      <w:r>
        <w:rPr>
          <w:rFonts w:hint="default" w:ascii="Times New Roman" w:hAnsi="Times New Roman" w:eastAsia="仿宋_GB2312" w:cs="Times New Roman"/>
          <w:color w:val="auto"/>
          <w:sz w:val="24"/>
          <w:highlight w:val="none"/>
        </w:rPr>
        <w:t>对公账户，</w:t>
      </w:r>
      <w:r>
        <w:rPr>
          <w:rFonts w:hint="eastAsia" w:ascii="Times New Roman" w:hAnsi="Times New Roman" w:eastAsia="仿宋_GB2312" w:cs="Times New Roman"/>
          <w:color w:val="auto"/>
          <w:sz w:val="24"/>
          <w:highlight w:val="none"/>
          <w:lang w:eastAsia="zh-CN"/>
        </w:rPr>
        <w:t>甲方</w:t>
      </w:r>
      <w:r>
        <w:rPr>
          <w:rFonts w:hint="default" w:ascii="Times New Roman" w:hAnsi="Times New Roman" w:eastAsia="仿宋_GB2312" w:cs="Times New Roman"/>
          <w:color w:val="auto"/>
          <w:sz w:val="24"/>
          <w:highlight w:val="none"/>
        </w:rPr>
        <w:t>每月返还</w:t>
      </w:r>
      <w:r>
        <w:rPr>
          <w:rFonts w:hint="eastAsia"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上月新增预付款总额的70%，剩余30%在预付金额完全消耗完成后一次性返还。租赁合同终止前45日为移交准备期，</w:t>
      </w:r>
      <w:r>
        <w:rPr>
          <w:rFonts w:hint="eastAsia"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所收取的所有预付费用应在此期间清算完成。如因</w:t>
      </w:r>
      <w:r>
        <w:rPr>
          <w:rFonts w:hint="eastAsia"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收取预付费，造成客户无法兑现并引发投诉的，</w:t>
      </w:r>
      <w:r>
        <w:rPr>
          <w:rFonts w:hint="eastAsia" w:ascii="Times New Roman" w:hAnsi="Times New Roman" w:eastAsia="仿宋_GB2312" w:cs="Times New Roman"/>
          <w:color w:val="auto"/>
          <w:sz w:val="24"/>
          <w:highlight w:val="none"/>
          <w:lang w:eastAsia="zh-CN"/>
        </w:rPr>
        <w:t>甲方</w:t>
      </w:r>
      <w:r>
        <w:rPr>
          <w:rFonts w:hint="default" w:ascii="Times New Roman" w:hAnsi="Times New Roman" w:eastAsia="仿宋_GB2312" w:cs="Times New Roman"/>
          <w:color w:val="auto"/>
          <w:sz w:val="24"/>
          <w:highlight w:val="none"/>
        </w:rPr>
        <w:t>有权从履约保证金中直接进行兑付，不足部分委托人有权向</w:t>
      </w:r>
      <w:r>
        <w:rPr>
          <w:rFonts w:hint="eastAsia"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追偿，由此产生的一切责任及费用由</w:t>
      </w:r>
      <w:r>
        <w:rPr>
          <w:rFonts w:hint="eastAsia"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承担。</w:t>
      </w:r>
    </w:p>
    <w:p w14:paraId="7FAA519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乙方使用租赁房屋必须符合房屋设计用途</w:t>
      </w:r>
      <w:r>
        <w:rPr>
          <w:rFonts w:hint="default" w:ascii="Times New Roman" w:hAnsi="Times New Roman" w:eastAsia="仿宋_GB2312" w:cs="Times New Roman"/>
          <w:color w:val="auto"/>
          <w:kern w:val="0"/>
          <w:sz w:val="24"/>
          <w:highlight w:val="none"/>
          <w:lang w:val="en-US" w:eastAsia="zh-CN"/>
        </w:rPr>
        <w:t>及相关法律法规的</w:t>
      </w:r>
      <w:r>
        <w:rPr>
          <w:rFonts w:hint="default" w:ascii="Times New Roman" w:hAnsi="Times New Roman" w:eastAsia="仿宋_GB2312" w:cs="Times New Roman"/>
          <w:color w:val="auto"/>
          <w:kern w:val="0"/>
          <w:sz w:val="24"/>
          <w:highlight w:val="none"/>
        </w:rPr>
        <w:t>相关要求，若由此造成乙方不能按预想的方案使用房屋并导致租赁合同不能履约的，责任由乙方承担。</w:t>
      </w:r>
    </w:p>
    <w:p w14:paraId="70EB09E4">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第二条：租赁期限</w:t>
      </w:r>
    </w:p>
    <w:p w14:paraId="1F916EB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lang w:eastAsia="zh-CN"/>
        </w:rPr>
      </w:pPr>
      <w:r>
        <w:rPr>
          <w:rFonts w:hint="default" w:ascii="Times New Roman" w:hAnsi="Times New Roman" w:eastAsia="仿宋_GB2312" w:cs="Times New Roman"/>
          <w:color w:val="auto"/>
          <w:sz w:val="24"/>
          <w:highlight w:val="none"/>
        </w:rPr>
        <w:t>房屋租赁期限自</w:t>
      </w:r>
      <w:r>
        <w:rPr>
          <w:rFonts w:hint="eastAsia" w:ascii="Times New Roman" w:hAnsi="Times New Roman" w:eastAsia="仿宋_GB2312" w:cs="Times New Roman"/>
          <w:color w:val="auto"/>
          <w:spacing w:val="-1"/>
          <w:sz w:val="24"/>
          <w:szCs w:val="24"/>
          <w:highlight w:val="none"/>
          <w:u w:val="single"/>
          <w:lang w:val="en-US" w:eastAsia="zh-CN"/>
        </w:rPr>
        <w:t>合同签订日</w:t>
      </w:r>
      <w:r>
        <w:rPr>
          <w:rFonts w:hint="default" w:ascii="Times New Roman" w:hAnsi="Times New Roman" w:eastAsia="仿宋_GB2312" w:cs="Times New Roman"/>
          <w:color w:val="auto"/>
          <w:spacing w:val="-1"/>
          <w:sz w:val="24"/>
          <w:szCs w:val="24"/>
          <w:highlight w:val="none"/>
          <w:u w:val="none"/>
          <w:lang w:val="en-US" w:eastAsia="zh-CN"/>
        </w:rPr>
        <w:t>起至</w:t>
      </w:r>
      <w:r>
        <w:rPr>
          <w:rFonts w:hint="eastAsia" w:ascii="Times New Roman" w:hAnsi="Times New Roman" w:eastAsia="仿宋_GB2312" w:cs="Times New Roman"/>
          <w:color w:val="auto"/>
          <w:spacing w:val="-1"/>
          <w:sz w:val="24"/>
          <w:szCs w:val="24"/>
          <w:highlight w:val="none"/>
          <w:u w:val="single"/>
          <w:lang w:val="en-US" w:eastAsia="zh-CN"/>
        </w:rPr>
        <w:t xml:space="preserve"> </w:t>
      </w:r>
      <w:r>
        <w:rPr>
          <w:rFonts w:hint="default" w:ascii="Times New Roman" w:hAnsi="Times New Roman" w:eastAsia="仿宋_GB2312" w:cs="Times New Roman"/>
          <w:color w:val="auto"/>
          <w:spacing w:val="-1"/>
          <w:sz w:val="24"/>
          <w:szCs w:val="24"/>
          <w:highlight w:val="none"/>
          <w:u w:val="single"/>
          <w:lang w:eastAsia="zh-CN"/>
        </w:rPr>
        <w:t>2028</w:t>
      </w:r>
      <w:r>
        <w:rPr>
          <w:rFonts w:hint="default" w:ascii="Times New Roman" w:hAnsi="Times New Roman" w:eastAsia="仿宋_GB2312" w:cs="Times New Roman"/>
          <w:color w:val="auto"/>
          <w:spacing w:val="-1"/>
          <w:sz w:val="24"/>
          <w:szCs w:val="24"/>
          <w:highlight w:val="none"/>
          <w:u w:val="single"/>
          <w:lang w:val="en-US" w:eastAsia="zh-CN"/>
        </w:rPr>
        <w:t xml:space="preserve"> </w:t>
      </w:r>
      <w:r>
        <w:rPr>
          <w:rFonts w:hint="eastAsia" w:ascii="Times New Roman" w:hAnsi="Times New Roman" w:eastAsia="仿宋_GB2312" w:cs="Times New Roman"/>
          <w:color w:val="auto"/>
          <w:spacing w:val="-1"/>
          <w:sz w:val="24"/>
          <w:szCs w:val="24"/>
          <w:highlight w:val="none"/>
          <w:u w:val="single"/>
          <w:lang w:val="en-US" w:eastAsia="zh-CN"/>
        </w:rPr>
        <w:t>年</w:t>
      </w:r>
      <w:r>
        <w:rPr>
          <w:rFonts w:hint="default" w:ascii="Times New Roman" w:hAnsi="Times New Roman" w:eastAsia="仿宋_GB2312" w:cs="Times New Roman"/>
          <w:color w:val="auto"/>
          <w:spacing w:val="-1"/>
          <w:sz w:val="24"/>
          <w:szCs w:val="24"/>
          <w:highlight w:val="none"/>
          <w:u w:val="single"/>
          <w:lang w:eastAsia="zh-CN"/>
        </w:rPr>
        <w:t xml:space="preserve"> </w:t>
      </w:r>
      <w:r>
        <w:rPr>
          <w:rFonts w:hint="eastAsia" w:ascii="Times New Roman" w:hAnsi="Times New Roman" w:eastAsia="仿宋_GB2312" w:cs="Times New Roman"/>
          <w:color w:val="auto"/>
          <w:spacing w:val="-1"/>
          <w:sz w:val="24"/>
          <w:szCs w:val="24"/>
          <w:highlight w:val="none"/>
          <w:u w:val="single"/>
          <w:lang w:val="en-US" w:eastAsia="zh-CN"/>
        </w:rPr>
        <w:t>8 月 31</w:t>
      </w:r>
      <w:r>
        <w:rPr>
          <w:rFonts w:hint="default" w:ascii="Times New Roman" w:hAnsi="Times New Roman" w:eastAsia="仿宋_GB2312" w:cs="Times New Roman"/>
          <w:color w:val="auto"/>
          <w:spacing w:val="-1"/>
          <w:sz w:val="24"/>
          <w:szCs w:val="24"/>
          <w:highlight w:val="none"/>
          <w:u w:val="single"/>
          <w:lang w:eastAsia="zh-CN"/>
        </w:rPr>
        <w:t xml:space="preserve"> </w:t>
      </w:r>
      <w:r>
        <w:rPr>
          <w:rFonts w:hint="eastAsia" w:ascii="Times New Roman" w:hAnsi="Times New Roman" w:eastAsia="仿宋_GB2312" w:cs="Times New Roman"/>
          <w:color w:val="auto"/>
          <w:spacing w:val="-1"/>
          <w:sz w:val="24"/>
          <w:szCs w:val="24"/>
          <w:highlight w:val="none"/>
          <w:u w:val="single"/>
          <w:lang w:val="en-US" w:eastAsia="zh-CN"/>
        </w:rPr>
        <w:t>日</w:t>
      </w:r>
      <w:r>
        <w:rPr>
          <w:rFonts w:hint="default" w:ascii="Times New Roman" w:hAnsi="Times New Roman" w:eastAsia="仿宋_GB2312" w:cs="Times New Roman"/>
          <w:color w:val="auto"/>
          <w:spacing w:val="-1"/>
          <w:sz w:val="24"/>
          <w:szCs w:val="24"/>
          <w:highlight w:val="none"/>
          <w:u w:val="none"/>
          <w:lang w:val="en-US" w:eastAsia="zh-CN"/>
        </w:rPr>
        <w:t>止</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lang w:eastAsia="zh-CN"/>
        </w:rPr>
        <w:t>。</w:t>
      </w:r>
    </w:p>
    <w:p w14:paraId="2F0B2A98">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第三条：房屋租金、</w:t>
      </w:r>
      <w:r>
        <w:rPr>
          <w:rFonts w:hint="eastAsia" w:ascii="Times New Roman" w:hAnsi="Times New Roman" w:eastAsia="仿宋_GB2312" w:cs="Times New Roman"/>
          <w:b/>
          <w:color w:val="auto"/>
          <w:sz w:val="24"/>
          <w:highlight w:val="none"/>
          <w:lang w:val="en-US" w:eastAsia="zh-CN"/>
        </w:rPr>
        <w:t>物业及水电费</w:t>
      </w:r>
      <w:r>
        <w:rPr>
          <w:rFonts w:hint="default" w:ascii="Times New Roman" w:hAnsi="Times New Roman" w:eastAsia="仿宋_GB2312" w:cs="Times New Roman"/>
          <w:b/>
          <w:color w:val="auto"/>
          <w:sz w:val="24"/>
          <w:highlight w:val="none"/>
        </w:rPr>
        <w:t>、交纳方式、交纳时间</w:t>
      </w:r>
    </w:p>
    <w:p w14:paraId="28AF4FE9">
      <w:pPr>
        <w:keepNext w:val="0"/>
        <w:keepLines w:val="0"/>
        <w:pageBreakBefore w:val="0"/>
        <w:widowControl w:val="0"/>
        <w:numPr>
          <w:ilvl w:val="0"/>
          <w:numId w:val="1"/>
        </w:numPr>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val="en-US" w:eastAsia="zh-CN"/>
        </w:rPr>
        <w:t>月</w:t>
      </w:r>
      <w:r>
        <w:rPr>
          <w:rFonts w:hint="default" w:ascii="Times New Roman" w:hAnsi="Times New Roman" w:eastAsia="仿宋_GB2312" w:cs="Times New Roman"/>
          <w:color w:val="auto"/>
          <w:sz w:val="24"/>
          <w:highlight w:val="none"/>
        </w:rPr>
        <w:t>租金为人民币</w:t>
      </w:r>
      <w:r>
        <w:rPr>
          <w:rFonts w:hint="default"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元</w:t>
      </w:r>
      <w:r>
        <w:rPr>
          <w:rFonts w:hint="default" w:ascii="Times New Roman" w:hAnsi="Times New Roman" w:eastAsia="仿宋_GB2312" w:cs="Times New Roman"/>
          <w:color w:val="auto"/>
          <w:sz w:val="24"/>
          <w:highlight w:val="none"/>
        </w:rPr>
        <w:t>，（大写：</w:t>
      </w:r>
      <w:r>
        <w:rPr>
          <w:rFonts w:hint="default"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履约保证金</w:t>
      </w:r>
      <w:r>
        <w:rPr>
          <w:rFonts w:hint="eastAsia" w:ascii="Times New Roman" w:hAnsi="Times New Roman" w:eastAsia="仿宋_GB2312" w:cs="Times New Roman"/>
          <w:color w:val="auto"/>
          <w:sz w:val="24"/>
          <w:highlight w:val="none"/>
          <w:lang w:val="en-US" w:eastAsia="zh-Hans"/>
        </w:rPr>
        <w:t>为人民币</w:t>
      </w:r>
      <w:r>
        <w:rPr>
          <w:rFonts w:hint="eastAsia"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lang w:val="en-US" w:eastAsia="zh-Hans"/>
        </w:rPr>
        <w:t>元</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大写</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lang w:eastAsia="zh-Hans"/>
        </w:rPr>
        <w:t>）。</w:t>
      </w:r>
    </w:p>
    <w:p w14:paraId="4C6799B1">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480" w:lineRule="exact"/>
        <w:ind w:firstLine="480" w:firstLineChars="200"/>
        <w:textAlignment w:val="auto"/>
        <w:rPr>
          <w:rFonts w:hint="eastAsia" w:eastAsia="仿宋_GB2312" w:cs="Times New Roman"/>
          <w:color w:val="auto"/>
          <w:sz w:val="24"/>
          <w:szCs w:val="22"/>
          <w:highlight w:val="none"/>
          <w:lang w:val="en-US" w:eastAsia="zh-CN" w:bidi="ar-SA"/>
        </w:rPr>
      </w:pPr>
      <w:r>
        <w:rPr>
          <w:rFonts w:hint="default" w:ascii="Times New Roman" w:hAnsi="Times New Roman" w:eastAsia="仿宋_GB2312" w:cs="Times New Roman"/>
          <w:color w:val="auto"/>
          <w:sz w:val="24"/>
          <w:szCs w:val="22"/>
          <w:highlight w:val="none"/>
          <w:lang w:val="en-US" w:eastAsia="zh-CN" w:bidi="ar-SA"/>
        </w:rPr>
        <w:t>（二）</w:t>
      </w:r>
      <w:r>
        <w:rPr>
          <w:rFonts w:hint="eastAsia" w:eastAsia="仿宋_GB2312" w:cs="Times New Roman"/>
          <w:color w:val="auto"/>
          <w:sz w:val="24"/>
          <w:szCs w:val="22"/>
          <w:highlight w:val="none"/>
          <w:lang w:val="en-US" w:eastAsia="zh-CN" w:bidi="ar-SA"/>
        </w:rPr>
        <w:t>1.物业费</w:t>
      </w:r>
      <w:r>
        <w:rPr>
          <w:rFonts w:hint="eastAsia" w:eastAsia="仿宋_GB2312"/>
          <w:color w:val="auto"/>
          <w:sz w:val="24"/>
          <w:szCs w:val="22"/>
          <w:highlight w:val="none"/>
        </w:rPr>
        <w:t>以实际招标</w:t>
      </w:r>
      <w:r>
        <w:rPr>
          <w:rFonts w:hint="eastAsia" w:eastAsia="仿宋_GB2312"/>
          <w:color w:val="auto"/>
          <w:sz w:val="24"/>
          <w:szCs w:val="22"/>
          <w:highlight w:val="none"/>
          <w:lang w:eastAsia="zh-CN"/>
        </w:rPr>
        <w:t>物业</w:t>
      </w:r>
      <w:r>
        <w:rPr>
          <w:rFonts w:hint="eastAsia" w:eastAsia="仿宋_GB2312"/>
          <w:color w:val="auto"/>
          <w:sz w:val="24"/>
          <w:szCs w:val="22"/>
          <w:highlight w:val="none"/>
        </w:rPr>
        <w:t>服务单价作为依据，向甲方指定物业服务方进行缴纳</w:t>
      </w:r>
      <w:r>
        <w:rPr>
          <w:rFonts w:hint="eastAsia" w:eastAsia="仿宋_GB2312" w:cs="Times New Roman"/>
          <w:color w:val="auto"/>
          <w:sz w:val="24"/>
          <w:szCs w:val="22"/>
          <w:highlight w:val="none"/>
          <w:lang w:val="en-US" w:eastAsia="zh-CN" w:bidi="ar-SA"/>
        </w:rPr>
        <w:t>，物业费=</w:t>
      </w:r>
      <w:r>
        <w:rPr>
          <w:rFonts w:hint="eastAsia" w:eastAsia="仿宋_GB2312"/>
          <w:color w:val="auto"/>
          <w:sz w:val="24"/>
          <w:szCs w:val="22"/>
          <w:highlight w:val="none"/>
        </w:rPr>
        <w:t>实际</w:t>
      </w:r>
      <w:r>
        <w:rPr>
          <w:rFonts w:hint="eastAsia" w:eastAsia="仿宋_GB2312"/>
          <w:color w:val="auto"/>
          <w:sz w:val="24"/>
          <w:szCs w:val="22"/>
          <w:highlight w:val="none"/>
          <w:lang w:eastAsia="zh-CN"/>
        </w:rPr>
        <w:t>招标物业</w:t>
      </w:r>
      <w:r>
        <w:rPr>
          <w:rFonts w:hint="eastAsia" w:eastAsia="仿宋_GB2312"/>
          <w:color w:val="auto"/>
          <w:sz w:val="24"/>
          <w:szCs w:val="22"/>
          <w:highlight w:val="none"/>
        </w:rPr>
        <w:t>服务单价</w:t>
      </w:r>
      <w:r>
        <w:rPr>
          <w:rFonts w:hint="eastAsia" w:eastAsia="仿宋_GB2312" w:cs="Times New Roman"/>
          <w:color w:val="auto"/>
          <w:sz w:val="24"/>
          <w:szCs w:val="22"/>
          <w:highlight w:val="none"/>
          <w:lang w:val="en-US" w:eastAsia="zh-CN" w:bidi="ar-SA"/>
        </w:rPr>
        <w:t>*（测绘面积60.61</w:t>
      </w:r>
      <w:r>
        <w:rPr>
          <w:rFonts w:hint="eastAsia" w:ascii="Times New Roman" w:hAnsi="Times New Roman" w:eastAsia="仿宋_GB2312" w:cs="Times New Roman"/>
          <w:color w:val="auto"/>
          <w:sz w:val="24"/>
          <w:szCs w:val="22"/>
          <w:highlight w:val="none"/>
          <w:lang w:val="en-US" w:eastAsia="zh-CN"/>
        </w:rPr>
        <w:t>m²</w:t>
      </w:r>
      <w:r>
        <w:rPr>
          <w:rFonts w:hint="eastAsia" w:eastAsia="仿宋_GB2312" w:cs="Times New Roman"/>
          <w:color w:val="auto"/>
          <w:sz w:val="24"/>
          <w:szCs w:val="22"/>
          <w:highlight w:val="none"/>
          <w:lang w:val="en-US" w:eastAsia="zh-CN" w:bidi="ar-SA"/>
        </w:rPr>
        <w:t>+公摊面积（60.61</w:t>
      </w:r>
      <w:r>
        <w:rPr>
          <w:rFonts w:hint="default" w:eastAsia="仿宋_GB2312" w:cs="Times New Roman"/>
          <w:color w:val="auto"/>
          <w:sz w:val="24"/>
          <w:szCs w:val="22"/>
          <w:highlight w:val="none"/>
          <w:lang w:eastAsia="zh-Hans" w:bidi="ar-SA"/>
        </w:rPr>
        <w:t>*29</w:t>
      </w:r>
      <w:r>
        <w:rPr>
          <w:rFonts w:hint="eastAsia" w:eastAsia="仿宋_GB2312" w:cs="Times New Roman"/>
          <w:color w:val="auto"/>
          <w:sz w:val="24"/>
          <w:szCs w:val="22"/>
          <w:highlight w:val="none"/>
          <w:lang w:val="en-US" w:eastAsia="zh-Hans" w:bidi="ar-SA"/>
        </w:rPr>
        <w:t>.</w:t>
      </w:r>
      <w:r>
        <w:rPr>
          <w:rFonts w:hint="default" w:eastAsia="仿宋_GB2312" w:cs="Times New Roman"/>
          <w:color w:val="auto"/>
          <w:sz w:val="24"/>
          <w:szCs w:val="22"/>
          <w:highlight w:val="none"/>
          <w:lang w:eastAsia="zh-Hans" w:bidi="ar-SA"/>
        </w:rPr>
        <w:t>59%</w:t>
      </w:r>
      <w:r>
        <w:rPr>
          <w:rFonts w:hint="eastAsia" w:eastAsia="仿宋_GB2312" w:cs="Times New Roman"/>
          <w:color w:val="auto"/>
          <w:sz w:val="24"/>
          <w:szCs w:val="22"/>
          <w:highlight w:val="none"/>
          <w:lang w:val="en-US" w:eastAsia="zh-CN" w:bidi="ar-SA"/>
        </w:rPr>
        <w:t>）</w:t>
      </w:r>
      <w:r>
        <w:rPr>
          <w:rFonts w:hint="eastAsia" w:ascii="Times New Roman" w:hAnsi="Times New Roman" w:eastAsia="仿宋_GB2312" w:cs="Times New Roman"/>
          <w:color w:val="auto"/>
          <w:sz w:val="24"/>
          <w:szCs w:val="22"/>
          <w:highlight w:val="none"/>
          <w:lang w:val="en-US" w:eastAsia="zh-CN"/>
        </w:rPr>
        <w:t>m²</w:t>
      </w:r>
      <w:r>
        <w:rPr>
          <w:rFonts w:hint="default" w:eastAsia="仿宋_GB2312" w:cs="Times New Roman"/>
          <w:color w:val="auto"/>
          <w:sz w:val="24"/>
          <w:szCs w:val="22"/>
          <w:highlight w:val="none"/>
          <w:lang w:eastAsia="zh-CN"/>
        </w:rPr>
        <w:t>）=</w:t>
      </w:r>
      <w:r>
        <w:rPr>
          <w:rFonts w:hint="eastAsia" w:eastAsia="仿宋_GB2312"/>
          <w:color w:val="auto"/>
          <w:sz w:val="24"/>
          <w:szCs w:val="22"/>
          <w:highlight w:val="none"/>
        </w:rPr>
        <w:t>实际招标服务单价</w:t>
      </w:r>
      <w:r>
        <w:rPr>
          <w:rFonts w:hint="default" w:eastAsia="仿宋_GB2312" w:cs="Times New Roman"/>
          <w:color w:val="auto"/>
          <w:sz w:val="24"/>
          <w:szCs w:val="22"/>
          <w:highlight w:val="none"/>
          <w:lang w:eastAsia="zh-CN"/>
        </w:rPr>
        <w:t>*</w:t>
      </w:r>
      <w:r>
        <w:rPr>
          <w:rFonts w:hint="eastAsia" w:eastAsia="仿宋_GB2312" w:cs="Times New Roman"/>
          <w:color w:val="auto"/>
          <w:sz w:val="24"/>
          <w:szCs w:val="22"/>
          <w:highlight w:val="none"/>
          <w:lang w:val="en-US" w:eastAsia="zh-CN"/>
        </w:rPr>
        <w:t>78.54</w:t>
      </w:r>
      <w:r>
        <w:rPr>
          <w:rFonts w:hint="eastAsia" w:ascii="Times New Roman" w:hAnsi="Times New Roman" w:eastAsia="仿宋_GB2312" w:cs="Times New Roman"/>
          <w:color w:val="auto"/>
          <w:sz w:val="24"/>
          <w:szCs w:val="22"/>
          <w:highlight w:val="none"/>
          <w:lang w:val="en-US" w:eastAsia="zh-CN"/>
        </w:rPr>
        <w:t>m²</w:t>
      </w:r>
      <w:r>
        <w:rPr>
          <w:rFonts w:hint="eastAsia" w:ascii="Times New Roman" w:hAnsi="Times New Roman" w:eastAsia="仿宋_GB2312" w:cs="Times New Roman"/>
          <w:color w:val="auto"/>
          <w:sz w:val="24"/>
          <w:szCs w:val="22"/>
          <w:highlight w:val="none"/>
          <w:lang w:val="en-US" w:eastAsia="zh-CN" w:bidi="ar-SA"/>
        </w:rPr>
        <w:t>；</w:t>
      </w:r>
      <w:r>
        <w:rPr>
          <w:rFonts w:hint="eastAsia" w:eastAsia="仿宋_GB2312" w:cs="Times New Roman"/>
          <w:color w:val="auto"/>
          <w:sz w:val="24"/>
          <w:szCs w:val="22"/>
          <w:highlight w:val="none"/>
          <w:lang w:val="en-US" w:eastAsia="zh-CN" w:bidi="ar-SA"/>
        </w:rPr>
        <w:t>2.</w:t>
      </w:r>
      <w:r>
        <w:rPr>
          <w:rFonts w:hint="eastAsia" w:ascii="Times New Roman" w:hAnsi="Times New Roman" w:eastAsia="仿宋_GB2312" w:cs="Times New Roman"/>
          <w:color w:val="auto"/>
          <w:sz w:val="24"/>
          <w:szCs w:val="22"/>
          <w:highlight w:val="none"/>
          <w:lang w:val="en-US" w:eastAsia="zh-CN" w:bidi="ar-SA"/>
        </w:rPr>
        <w:t>水电费按</w:t>
      </w:r>
      <w:r>
        <w:rPr>
          <w:rFonts w:hint="eastAsia" w:eastAsia="仿宋_GB2312" w:cs="Times New Roman"/>
          <w:color w:val="auto"/>
          <w:sz w:val="24"/>
          <w:szCs w:val="22"/>
          <w:highlight w:val="none"/>
          <w:lang w:val="en-US" w:eastAsia="zh-Hans" w:bidi="ar-SA"/>
        </w:rPr>
        <w:t>面积均摊</w:t>
      </w:r>
      <w:r>
        <w:rPr>
          <w:rFonts w:hint="eastAsia" w:eastAsia="仿宋_GB2312" w:cs="Times New Roman"/>
          <w:color w:val="auto"/>
          <w:sz w:val="24"/>
          <w:szCs w:val="22"/>
          <w:highlight w:val="none"/>
          <w:lang w:val="en-US" w:eastAsia="zh-CN" w:bidi="ar-SA"/>
        </w:rPr>
        <w:t>（均摊方式同物业费）</w:t>
      </w:r>
      <w:r>
        <w:rPr>
          <w:rFonts w:hint="eastAsia" w:ascii="Times New Roman" w:hAnsi="Times New Roman" w:eastAsia="仿宋_GB2312" w:cs="Times New Roman"/>
          <w:color w:val="auto"/>
          <w:sz w:val="24"/>
          <w:szCs w:val="22"/>
          <w:highlight w:val="none"/>
          <w:lang w:val="en-US" w:eastAsia="zh-CN" w:bidi="ar-SA"/>
        </w:rPr>
        <w:t>抄表实际度数</w:t>
      </w:r>
      <w:r>
        <w:rPr>
          <w:rFonts w:hint="eastAsia" w:eastAsia="仿宋_GB2312" w:cs="Times New Roman"/>
          <w:color w:val="auto"/>
          <w:sz w:val="24"/>
          <w:szCs w:val="22"/>
          <w:highlight w:val="none"/>
          <w:lang w:val="en-US" w:eastAsia="zh-Hans" w:bidi="ar-SA"/>
        </w:rPr>
        <w:t>计算产生的实际费用</w:t>
      </w:r>
      <w:r>
        <w:rPr>
          <w:rFonts w:hint="eastAsia" w:eastAsia="仿宋_GB2312" w:cs="Times New Roman"/>
          <w:color w:val="auto"/>
          <w:sz w:val="24"/>
          <w:szCs w:val="22"/>
          <w:highlight w:val="none"/>
          <w:lang w:val="en-US" w:eastAsia="zh-CN" w:bidi="ar-SA"/>
        </w:rPr>
        <w:t>，乙方需在收到缴费通知5日内足额缴纳至甲方指定账户</w:t>
      </w:r>
      <w:r>
        <w:rPr>
          <w:rFonts w:hint="eastAsia" w:ascii="Times New Roman" w:hAnsi="Times New Roman" w:eastAsia="仿宋_GB2312" w:cs="Times New Roman"/>
          <w:color w:val="auto"/>
          <w:sz w:val="24"/>
          <w:szCs w:val="22"/>
          <w:highlight w:val="none"/>
          <w:lang w:val="en-US" w:eastAsia="zh-CN" w:bidi="ar-SA"/>
        </w:rPr>
        <w:t>，如需安装电表，报备后自行安装，所产生的任何费用自理</w:t>
      </w:r>
      <w:r>
        <w:rPr>
          <w:rFonts w:hint="eastAsia" w:eastAsia="仿宋_GB2312" w:cs="Times New Roman"/>
          <w:color w:val="auto"/>
          <w:sz w:val="24"/>
          <w:szCs w:val="22"/>
          <w:highlight w:val="none"/>
          <w:lang w:val="en-US" w:eastAsia="zh-CN" w:bidi="ar-SA"/>
        </w:rPr>
        <w:t>。</w:t>
      </w:r>
    </w:p>
    <w:p w14:paraId="539DB5C4">
      <w:pPr>
        <w:pStyle w:val="2"/>
        <w:numPr>
          <w:ilvl w:val="0"/>
          <w:numId w:val="0"/>
        </w:numPr>
        <w:spacing w:line="480" w:lineRule="exact"/>
        <w:ind w:firstLine="480" w:firstLineChars="200"/>
        <w:rPr>
          <w:rFonts w:hint="default"/>
          <w:color w:val="auto"/>
          <w:highlight w:val="none"/>
          <w:lang w:val="en-US" w:eastAsia="zh-CN"/>
        </w:rPr>
      </w:pPr>
      <w:r>
        <w:rPr>
          <w:rFonts w:hint="eastAsia" w:eastAsia="仿宋_GB2312" w:cs="Times New Roman"/>
          <w:color w:val="auto"/>
          <w:sz w:val="24"/>
          <w:szCs w:val="22"/>
          <w:highlight w:val="none"/>
          <w:lang w:val="en-US" w:eastAsia="zh-CN" w:bidi="ar-SA"/>
        </w:rPr>
        <w:t>网络使用费：甲方为该楼层提供自有网络服务。乙方可选择使用该网络，费用按面积均摊（均摊方式同物业费）计算实际发生费用。乙方应在收到甲方缴费通知后5日内足额缴纳至甲方指定账户。若乙方选择不使用甲方网络，则不计收此项费用。</w:t>
      </w:r>
    </w:p>
    <w:p w14:paraId="0592574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三</w:t>
      </w:r>
      <w:r>
        <w:rPr>
          <w:rFonts w:hint="default" w:ascii="Times New Roman" w:hAnsi="Times New Roman" w:eastAsia="仿宋_GB2312" w:cs="Times New Roman"/>
          <w:color w:val="auto"/>
          <w:sz w:val="24"/>
          <w:highlight w:val="none"/>
        </w:rPr>
        <w:t>）乙方将租金缴至甲方指定的</w:t>
      </w:r>
      <w:r>
        <w:rPr>
          <w:rFonts w:hint="default" w:ascii="Times New Roman" w:hAnsi="Times New Roman" w:eastAsia="仿宋_GB2312" w:cs="Times New Roman"/>
          <w:color w:val="auto"/>
          <w:sz w:val="24"/>
          <w:szCs w:val="24"/>
          <w:highlight w:val="none"/>
        </w:rPr>
        <w:t>账户: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合肥滨湖时光空间运营管理有限公司</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，账号: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261682624151000002</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，开户号: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徽商银行合肥包河支行</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highlight w:val="none"/>
        </w:rPr>
        <w:t>或按双方书面商定的方式进行支付。合同期内如甲方需要变更租金结算账户，应及时将变更后的账户书面通知乙方。</w:t>
      </w:r>
    </w:p>
    <w:p w14:paraId="73079816">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四</w:t>
      </w: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乙方</w:t>
      </w:r>
      <w:r>
        <w:rPr>
          <w:rFonts w:hint="default" w:ascii="Times New Roman" w:hAnsi="Times New Roman" w:eastAsia="仿宋_GB2312" w:cs="Times New Roman"/>
          <w:color w:val="auto"/>
          <w:sz w:val="24"/>
          <w:highlight w:val="none"/>
        </w:rPr>
        <w:t>须在合同签订之日起10个工作日内向</w:t>
      </w:r>
      <w:r>
        <w:rPr>
          <w:rFonts w:hint="eastAsia" w:ascii="Times New Roman" w:hAnsi="Times New Roman" w:eastAsia="仿宋_GB2312" w:cs="Times New Roman"/>
          <w:color w:val="auto"/>
          <w:sz w:val="24"/>
          <w:highlight w:val="none"/>
          <w:lang w:val="en-US" w:eastAsia="zh-CN"/>
        </w:rPr>
        <w:t>甲方</w:t>
      </w:r>
      <w:r>
        <w:rPr>
          <w:rFonts w:hint="default" w:ascii="Times New Roman" w:hAnsi="Times New Roman" w:eastAsia="仿宋_GB2312" w:cs="Times New Roman"/>
          <w:color w:val="auto"/>
          <w:sz w:val="24"/>
          <w:highlight w:val="none"/>
        </w:rPr>
        <w:t>缴纳</w:t>
      </w:r>
      <w:r>
        <w:rPr>
          <w:rFonts w:hint="eastAsia" w:ascii="Times New Roman" w:hAnsi="Times New Roman" w:eastAsia="仿宋_GB2312" w:cs="Times New Roman"/>
          <w:color w:val="auto"/>
          <w:sz w:val="24"/>
          <w:highlight w:val="none"/>
          <w:lang w:eastAsia="zh-CN"/>
        </w:rPr>
        <w:t>第一年（首期）</w:t>
      </w:r>
      <w:r>
        <w:rPr>
          <w:rFonts w:hint="default" w:ascii="Times New Roman" w:hAnsi="Times New Roman" w:eastAsia="仿宋_GB2312" w:cs="Times New Roman"/>
          <w:color w:val="auto"/>
          <w:sz w:val="24"/>
          <w:highlight w:val="none"/>
        </w:rPr>
        <w:t>租金及</w:t>
      </w:r>
      <w:r>
        <w:rPr>
          <w:rFonts w:hint="eastAsia" w:ascii="Times New Roman" w:hAnsi="Times New Roman" w:eastAsia="仿宋_GB2312" w:cs="Times New Roman"/>
          <w:color w:val="auto"/>
          <w:sz w:val="24"/>
          <w:highlight w:val="none"/>
          <w:lang w:eastAsia="zh-CN"/>
        </w:rPr>
        <w:t>履约保证金</w:t>
      </w:r>
      <w:r>
        <w:rPr>
          <w:rFonts w:hint="default" w:ascii="Times New Roman" w:hAnsi="Times New Roman" w:eastAsia="仿宋_GB2312" w:cs="Times New Roman"/>
          <w:color w:val="auto"/>
          <w:sz w:val="24"/>
          <w:highlight w:val="none"/>
        </w:rPr>
        <w:t>，租金每年支付一次，先支付后使用，以后每期租金应在下一个使用期开始前10个工作日向出租方支付，如出现不按规定时间缴纳租金的情形，则逾期一个月内每天按照年租金的5‰收取滞纳金，逾期超过一个自然月每天按照年租金的1%收取滞纳金，同时</w:t>
      </w:r>
      <w:r>
        <w:rPr>
          <w:rFonts w:hint="eastAsia" w:ascii="Times New Roman" w:hAnsi="Times New Roman" w:eastAsia="仿宋_GB2312" w:cs="Times New Roman"/>
          <w:color w:val="auto"/>
          <w:sz w:val="24"/>
          <w:highlight w:val="none"/>
          <w:lang w:eastAsia="zh-CN"/>
        </w:rPr>
        <w:t>甲方</w:t>
      </w:r>
      <w:r>
        <w:rPr>
          <w:rFonts w:hint="default" w:ascii="Times New Roman" w:hAnsi="Times New Roman" w:eastAsia="仿宋_GB2312" w:cs="Times New Roman"/>
          <w:color w:val="auto"/>
          <w:sz w:val="24"/>
          <w:highlight w:val="none"/>
        </w:rPr>
        <w:t>有权向</w:t>
      </w:r>
      <w:r>
        <w:rPr>
          <w:rFonts w:hint="eastAsia"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追偿违约金并解除本次合同（注：滞纳金从履约保证金中扣除，</w:t>
      </w:r>
      <w:r>
        <w:rPr>
          <w:rFonts w:hint="eastAsia" w:ascii="Times New Roman" w:hAnsi="Times New Roman" w:eastAsia="仿宋_GB2312" w:cs="Times New Roman"/>
          <w:color w:val="auto"/>
          <w:sz w:val="24"/>
          <w:highlight w:val="none"/>
          <w:lang w:val="en-US" w:eastAsia="zh-Hans"/>
        </w:rPr>
        <w:t>履约保证金扣除后乙方需接收甲方通知</w:t>
      </w:r>
      <w:r>
        <w:rPr>
          <w:rFonts w:hint="default" w:ascii="Times New Roman" w:hAnsi="Times New Roman" w:eastAsia="仿宋_GB2312" w:cs="Times New Roman"/>
          <w:color w:val="auto"/>
          <w:sz w:val="24"/>
          <w:highlight w:val="none"/>
          <w:lang w:eastAsia="zh-Hans"/>
        </w:rPr>
        <w:t>7</w:t>
      </w:r>
      <w:r>
        <w:rPr>
          <w:rFonts w:hint="eastAsia" w:ascii="Times New Roman" w:hAnsi="Times New Roman" w:eastAsia="仿宋_GB2312" w:cs="Times New Roman"/>
          <w:color w:val="auto"/>
          <w:sz w:val="24"/>
          <w:highlight w:val="none"/>
          <w:lang w:val="en-US" w:eastAsia="zh-Hans"/>
        </w:rPr>
        <w:t>日内补齐履约保证金至本合同第三条第</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一</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项中约定金额</w:t>
      </w:r>
      <w:r>
        <w:rPr>
          <w:rFonts w:hint="default" w:ascii="Times New Roman" w:hAnsi="Times New Roman" w:eastAsia="仿宋_GB2312" w:cs="Times New Roman"/>
          <w:color w:val="auto"/>
          <w:sz w:val="24"/>
          <w:highlight w:val="none"/>
        </w:rPr>
        <w:t>）。</w:t>
      </w:r>
    </w:p>
    <w:p w14:paraId="479E494D">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eastAsia="zh-CN"/>
        </w:rPr>
        <w:t>（五）</w:t>
      </w:r>
      <w:r>
        <w:rPr>
          <w:rFonts w:hint="default" w:ascii="Times New Roman" w:hAnsi="Times New Roman" w:eastAsia="仿宋_GB2312" w:cs="Times New Roman"/>
          <w:color w:val="auto"/>
          <w:sz w:val="24"/>
          <w:highlight w:val="none"/>
        </w:rPr>
        <w:t>最后一个租金计算期自上一个租金支付截止日至2028年8月31日，若此期间不足一年，则租金按实际月数计付；不足一个自然月的，按一个整月租金计付。</w:t>
      </w:r>
    </w:p>
    <w:p w14:paraId="40F6360C">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textAlignment w:val="auto"/>
        <w:rPr>
          <w:rFonts w:hint="eastAsia" w:eastAsia="仿宋_GB2312"/>
          <w:color w:val="auto"/>
          <w:highlight w:val="none"/>
          <w:lang w:val="en-US" w:eastAsia="zh-CN"/>
        </w:rPr>
      </w:pP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eastAsia="zh-CN"/>
        </w:rPr>
        <w:t>六</w:t>
      </w:r>
      <w:r>
        <w:rPr>
          <w:rFonts w:hint="default" w:ascii="Times New Roman" w:hAnsi="Times New Roman" w:eastAsia="仿宋_GB2312" w:cs="Times New Roman"/>
          <w:color w:val="auto"/>
          <w:sz w:val="24"/>
          <w:highlight w:val="none"/>
        </w:rPr>
        <w:t>）房屋履约保证金为成交后首年三个月租金总和，</w:t>
      </w:r>
      <w:r>
        <w:rPr>
          <w:rFonts w:hint="eastAsia" w:ascii="Times New Roman" w:hAnsi="Times New Roman" w:eastAsia="仿宋_GB2312" w:cs="Times New Roman"/>
          <w:color w:val="auto"/>
          <w:sz w:val="24"/>
          <w:highlight w:val="none"/>
          <w:lang w:val="en-US" w:eastAsia="zh-CN"/>
        </w:rPr>
        <w:t>乙方</w:t>
      </w:r>
      <w:r>
        <w:rPr>
          <w:rFonts w:hint="default" w:ascii="Times New Roman" w:hAnsi="Times New Roman" w:eastAsia="仿宋_GB2312" w:cs="Times New Roman"/>
          <w:color w:val="auto"/>
          <w:sz w:val="24"/>
          <w:highlight w:val="none"/>
        </w:rPr>
        <w:t>应在接收房屋之前将履约保证金</w:t>
      </w:r>
      <w:r>
        <w:rPr>
          <w:rFonts w:hint="eastAsia" w:ascii="Times New Roman" w:hAnsi="Times New Roman" w:eastAsia="仿宋_GB2312" w:cs="Times New Roman"/>
          <w:color w:val="auto"/>
          <w:sz w:val="24"/>
          <w:highlight w:val="none"/>
          <w:lang w:eastAsia="zh-CN"/>
        </w:rPr>
        <w:t>足额交至甲方指定账户</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合肥滨湖时光空间运营管理有限公司</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，账号: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261682624151000002</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，开户号: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徽商银行合肥包河支行</w:t>
      </w:r>
      <w:r>
        <w:rPr>
          <w:rFonts w:hint="default" w:ascii="Times New Roman" w:hAnsi="Times New Roman" w:eastAsia="仿宋_GB2312" w:cs="Times New Roman"/>
          <w:color w:val="auto"/>
          <w:sz w:val="24"/>
          <w:highlight w:val="none"/>
        </w:rPr>
        <w:t>。</w:t>
      </w:r>
    </w:p>
    <w:p w14:paraId="2A0F045D">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四</w:t>
      </w:r>
      <w:r>
        <w:rPr>
          <w:rFonts w:hint="default" w:ascii="Times New Roman" w:hAnsi="Times New Roman" w:eastAsia="仿宋_GB2312" w:cs="Times New Roman"/>
          <w:b/>
          <w:color w:val="auto"/>
          <w:sz w:val="24"/>
          <w:highlight w:val="none"/>
        </w:rPr>
        <w:t>条：房屋交付</w:t>
      </w:r>
    </w:p>
    <w:p w14:paraId="73261569">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收到乙方履约保证金及首期租金后，应于5日内将租赁房屋交付给乙方。乙方未及时付清应付款项的，甲方有权拒绝交付房屋且不承担违约责任，实际租赁期不进行顺延，由此造成的经济损失全部由乙方自行承担；</w:t>
      </w:r>
    </w:p>
    <w:p w14:paraId="6FA5542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2、甲方原因推迟交房，则将租赁终止时间进行等长时段的顺延，实际租期保持不变</w:t>
      </w:r>
      <w:r>
        <w:rPr>
          <w:rFonts w:hint="default" w:ascii="Times New Roman" w:hAnsi="Times New Roman" w:eastAsia="仿宋_GB2312" w:cs="Times New Roman"/>
          <w:color w:val="auto"/>
          <w:sz w:val="24"/>
          <w:highlight w:val="none"/>
          <w:lang w:eastAsia="zh-Hans"/>
        </w:rPr>
        <w:t>。</w:t>
      </w:r>
    </w:p>
    <w:p w14:paraId="4B7AFC00">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3、甲方交付租赁房屋时应保证房屋本身及附属设施、设备处于正常使用状态（招租时另有约定的除外），《租赁房屋现场交接清单》经双方交验签字并移交房门钥匙后视为交付完成。</w:t>
      </w:r>
    </w:p>
    <w:p w14:paraId="52BB94F6">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五</w:t>
      </w:r>
      <w:r>
        <w:rPr>
          <w:rFonts w:hint="default" w:ascii="Times New Roman" w:hAnsi="Times New Roman" w:eastAsia="仿宋_GB2312" w:cs="Times New Roman"/>
          <w:b/>
          <w:color w:val="auto"/>
          <w:sz w:val="24"/>
          <w:highlight w:val="none"/>
        </w:rPr>
        <w:t>条：房屋收回</w:t>
      </w:r>
    </w:p>
    <w:p w14:paraId="3F9D410A">
      <w:pPr>
        <w:keepNext w:val="0"/>
        <w:keepLines w:val="0"/>
        <w:pageBreakBefore w:val="0"/>
        <w:widowControl w:val="0"/>
        <w:kinsoku/>
        <w:wordWrap/>
        <w:overflowPunct/>
        <w:topLinePunct w:val="0"/>
        <w:bidi w:val="0"/>
        <w:adjustRightInd/>
        <w:spacing w:line="480" w:lineRule="exact"/>
        <w:ind w:firstLine="471" w:firstLineChars="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1、租赁期满或租赁合同解除后，乙方必须在租赁期满或租赁合同解除后</w:t>
      </w:r>
      <w:r>
        <w:rPr>
          <w:rFonts w:hint="default" w:ascii="Times New Roman" w:hAnsi="Times New Roman" w:eastAsia="仿宋_GB2312" w:cs="Times New Roman"/>
          <w:color w:val="auto"/>
          <w:sz w:val="24"/>
          <w:highlight w:val="none"/>
          <w:lang w:eastAsia="zh-CN"/>
        </w:rPr>
        <w:t>5</w:t>
      </w:r>
      <w:r>
        <w:rPr>
          <w:rFonts w:hint="eastAsia" w:ascii="Times New Roman" w:hAnsi="Times New Roman" w:eastAsia="仿宋_GB2312" w:cs="Times New Roman"/>
          <w:color w:val="auto"/>
          <w:sz w:val="24"/>
          <w:highlight w:val="none"/>
          <w:lang w:val="en-US" w:eastAsia="zh-CN"/>
        </w:rPr>
        <w:t>个日历</w:t>
      </w:r>
      <w:r>
        <w:rPr>
          <w:rFonts w:hint="default" w:ascii="Times New Roman" w:hAnsi="Times New Roman" w:eastAsia="仿宋_GB2312" w:cs="Times New Roman"/>
          <w:color w:val="auto"/>
          <w:sz w:val="24"/>
          <w:highlight w:val="none"/>
        </w:rPr>
        <w:t>日内无条件将房屋归还甲方。乙方交还房屋时应保证房屋本身及附属设施、设备处于完好状态，租赁期内乙方添置的可移动的物品可自行收回，但对于装修、改造后不可移动的建筑和设施设备，须按照当时的状况完好无偿地移交给甲方。</w:t>
      </w:r>
    </w:p>
    <w:p w14:paraId="772C59A7">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r>
        <w:rPr>
          <w:rFonts w:hint="default" w:ascii="Times New Roman" w:hAnsi="Times New Roman" w:eastAsia="仿宋_GB2312" w:cs="Times New Roman"/>
          <w:color w:val="auto"/>
          <w:sz w:val="24"/>
          <w:highlight w:val="none"/>
          <w:lang w:val="en-US" w:eastAsia="zh-CN"/>
        </w:rPr>
        <w:t xml:space="preserve">租赁期满或合同终止后，乙方应于交还房屋前将归属于乙方的所有物品清理完毕，房屋交还后，乙方不得以物品遗失为由，要求甲方赔偿。 </w:t>
      </w:r>
    </w:p>
    <w:p w14:paraId="36273459">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3、甲乙双方现场验收交接后在《租赁房屋现场交接清单》上签字，甲方收回房屋。</w:t>
      </w:r>
    </w:p>
    <w:p w14:paraId="361D4F5B">
      <w:pPr>
        <w:spacing w:line="48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4、乙方在租赁期满或租赁合同</w:t>
      </w:r>
      <w:r>
        <w:rPr>
          <w:rFonts w:hint="default" w:ascii="Times New Roman" w:hAnsi="Times New Roman" w:eastAsia="仿宋_GB2312" w:cs="Times New Roman"/>
          <w:color w:val="auto"/>
          <w:sz w:val="24"/>
          <w:highlight w:val="none"/>
          <w:lang w:val="en-US" w:eastAsia="zh-CN"/>
        </w:rPr>
        <w:t>终止</w:t>
      </w:r>
      <w:r>
        <w:rPr>
          <w:rFonts w:hint="default" w:ascii="Times New Roman" w:hAnsi="Times New Roman" w:eastAsia="仿宋_GB2312" w:cs="Times New Roman"/>
          <w:color w:val="auto"/>
          <w:sz w:val="24"/>
          <w:highlight w:val="none"/>
        </w:rPr>
        <w:t>后5</w:t>
      </w:r>
      <w:r>
        <w:rPr>
          <w:rFonts w:hint="eastAsia" w:ascii="Times New Roman" w:hAnsi="Times New Roman" w:eastAsia="仿宋_GB2312" w:cs="Times New Roman"/>
          <w:color w:val="auto"/>
          <w:sz w:val="24"/>
          <w:highlight w:val="none"/>
          <w:lang w:val="en-US" w:eastAsia="zh-CN"/>
        </w:rPr>
        <w:t>个日历</w:t>
      </w:r>
      <w:r>
        <w:rPr>
          <w:rFonts w:hint="default" w:ascii="Times New Roman" w:hAnsi="Times New Roman" w:eastAsia="仿宋_GB2312" w:cs="Times New Roman"/>
          <w:color w:val="auto"/>
          <w:sz w:val="24"/>
          <w:highlight w:val="none"/>
        </w:rPr>
        <w:t>日内</w:t>
      </w:r>
      <w:r>
        <w:rPr>
          <w:rFonts w:hint="default" w:ascii="Times New Roman" w:hAnsi="Times New Roman" w:eastAsia="仿宋_GB2312" w:cs="Times New Roman"/>
          <w:color w:val="auto"/>
          <w:sz w:val="24"/>
          <w:highlight w:val="none"/>
          <w:lang w:val="en-US" w:eastAsia="zh-Hans"/>
        </w:rPr>
        <w:t>无正当理由</w:t>
      </w:r>
      <w:r>
        <w:rPr>
          <w:rFonts w:hint="default" w:ascii="Times New Roman" w:hAnsi="Times New Roman" w:eastAsia="仿宋_GB2312" w:cs="Times New Roman"/>
          <w:color w:val="auto"/>
          <w:sz w:val="24"/>
          <w:highlight w:val="none"/>
        </w:rPr>
        <w:t>拒不配合办理房屋现场移交手续的，甲方有权直接收回房屋，乙方留置在房屋内的相关设施、物品等视为自动放弃所有权，甲方有权自行处置。</w:t>
      </w:r>
    </w:p>
    <w:p w14:paraId="5ACAA26E">
      <w:pPr>
        <w:spacing w:line="480" w:lineRule="exact"/>
        <w:ind w:firstLine="480" w:firstLineChars="200"/>
        <w:rPr>
          <w:rFonts w:hint="default"/>
          <w:color w:val="auto"/>
          <w:highlight w:val="none"/>
        </w:rPr>
      </w:pPr>
      <w:r>
        <w:rPr>
          <w:rFonts w:hint="default" w:eastAsia="仿宋_GB2312" w:cs="Times New Roman"/>
          <w:color w:val="auto"/>
          <w:sz w:val="24"/>
          <w:highlight w:val="none"/>
        </w:rPr>
        <w:t>5、</w:t>
      </w:r>
      <w:r>
        <w:rPr>
          <w:rFonts w:hint="default" w:ascii="Times New Roman" w:hAnsi="Times New Roman" w:eastAsia="仿宋_GB2312" w:cs="Times New Roman"/>
          <w:color w:val="auto"/>
          <w:sz w:val="24"/>
          <w:highlight w:val="none"/>
          <w:lang w:val="en-US" w:eastAsia="zh-CN"/>
        </w:rPr>
        <w:t>租赁期间，</w:t>
      </w:r>
      <w:r>
        <w:rPr>
          <w:rFonts w:hint="eastAsia" w:ascii="Times New Roman" w:hAnsi="Times New Roman" w:eastAsia="仿宋_GB2312" w:cs="Times New Roman"/>
          <w:color w:val="auto"/>
          <w:sz w:val="24"/>
          <w:highlight w:val="none"/>
          <w:lang w:val="en-US" w:eastAsia="zh-Hans"/>
        </w:rPr>
        <w:t>因乙方自身经营等原因提前解除协议的情况</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需提前</w:t>
      </w:r>
      <w:r>
        <w:rPr>
          <w:rFonts w:hint="default" w:ascii="Times New Roman" w:hAnsi="Times New Roman" w:eastAsia="仿宋_GB2312" w:cs="Times New Roman"/>
          <w:color w:val="auto"/>
          <w:sz w:val="24"/>
          <w:highlight w:val="none"/>
          <w:lang w:eastAsia="zh-Hans"/>
        </w:rPr>
        <w:t>30</w:t>
      </w:r>
      <w:r>
        <w:rPr>
          <w:rFonts w:hint="eastAsia" w:ascii="Times New Roman" w:hAnsi="Times New Roman" w:eastAsia="仿宋_GB2312" w:cs="Times New Roman"/>
          <w:color w:val="auto"/>
          <w:sz w:val="24"/>
          <w:highlight w:val="none"/>
          <w:lang w:val="en-US" w:eastAsia="zh-Hans"/>
        </w:rPr>
        <w:t>日与甲方协商并达成一致解除意见</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且乙方需按月租金的</w:t>
      </w:r>
      <w:r>
        <w:rPr>
          <w:rFonts w:hint="default" w:ascii="Times New Roman" w:hAnsi="Times New Roman" w:eastAsia="仿宋_GB2312" w:cs="Times New Roman"/>
          <w:color w:val="auto"/>
          <w:sz w:val="24"/>
          <w:highlight w:val="none"/>
          <w:lang w:eastAsia="zh-Hans"/>
        </w:rPr>
        <w:t>100%</w:t>
      </w:r>
      <w:r>
        <w:rPr>
          <w:rFonts w:hint="eastAsia" w:ascii="Times New Roman" w:hAnsi="Times New Roman" w:eastAsia="仿宋_GB2312" w:cs="Times New Roman"/>
          <w:color w:val="auto"/>
          <w:sz w:val="24"/>
          <w:highlight w:val="none"/>
          <w:lang w:val="en-US" w:eastAsia="zh-Hans"/>
        </w:rPr>
        <w:t>支付违约金</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违约金可在当年预支付金额中扣除</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如预支付金额不足扣除</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则在履约保证金中扣除</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解除协议签订后</w:t>
      </w:r>
      <w:r>
        <w:rPr>
          <w:rFonts w:hint="default" w:ascii="Times New Roman" w:hAnsi="Times New Roman" w:eastAsia="仿宋_GB2312" w:cs="Times New Roman"/>
          <w:color w:val="auto"/>
          <w:sz w:val="24"/>
          <w:highlight w:val="none"/>
          <w:lang w:eastAsia="zh-Hans"/>
        </w:rPr>
        <w:t>30</w:t>
      </w:r>
      <w:r>
        <w:rPr>
          <w:rFonts w:hint="eastAsia" w:ascii="Times New Roman" w:hAnsi="Times New Roman" w:eastAsia="仿宋_GB2312" w:cs="Times New Roman"/>
          <w:color w:val="auto"/>
          <w:sz w:val="24"/>
          <w:highlight w:val="none"/>
          <w:lang w:val="en-US" w:eastAsia="zh-Hans"/>
        </w:rPr>
        <w:t>日内</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甲方需将当年预支付金额中乙方未发生的实际费用</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履约保证金扣除相关费用</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包括但不限于实际发生但未缴纳的水</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电费</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物业费</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网费</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如有</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违约金等</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后退还乙方</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如乙方未经甲方同意</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以行为不再履行本协议约定</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甲方有权扣除所有乙方已缴纳未实际发生的所有费用及履约保证金</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且甲方有权向乙方追偿因此产生的相关损失及按月租金</w:t>
      </w:r>
      <w:r>
        <w:rPr>
          <w:rFonts w:hint="default" w:ascii="Times New Roman" w:hAnsi="Times New Roman" w:eastAsia="仿宋_GB2312" w:cs="Times New Roman"/>
          <w:color w:val="auto"/>
          <w:sz w:val="24"/>
          <w:highlight w:val="none"/>
          <w:lang w:eastAsia="zh-Hans"/>
        </w:rPr>
        <w:t>*300%</w:t>
      </w:r>
      <w:r>
        <w:rPr>
          <w:rFonts w:hint="eastAsia" w:ascii="Times New Roman" w:hAnsi="Times New Roman" w:eastAsia="仿宋_GB2312" w:cs="Times New Roman"/>
          <w:color w:val="auto"/>
          <w:sz w:val="24"/>
          <w:highlight w:val="none"/>
          <w:lang w:val="en-US" w:eastAsia="zh-Hans"/>
        </w:rPr>
        <w:t>的违约金</w:t>
      </w:r>
      <w:r>
        <w:rPr>
          <w:rFonts w:hint="default" w:ascii="Times New Roman" w:hAnsi="Times New Roman" w:eastAsia="仿宋_GB2312" w:cs="Times New Roman"/>
          <w:color w:val="auto"/>
          <w:sz w:val="24"/>
          <w:highlight w:val="none"/>
          <w:lang w:eastAsia="zh-Hans"/>
        </w:rPr>
        <w:t>。</w:t>
      </w:r>
    </w:p>
    <w:p w14:paraId="247BAE2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6、租赁期间，甲方因</w:t>
      </w:r>
      <w:r>
        <w:rPr>
          <w:rFonts w:hint="eastAsia" w:ascii="Times New Roman" w:hAnsi="Times New Roman" w:eastAsia="仿宋_GB2312" w:cs="Times New Roman"/>
          <w:color w:val="auto"/>
          <w:sz w:val="24"/>
          <w:highlight w:val="none"/>
          <w:lang w:val="en-US" w:eastAsia="zh-CN"/>
        </w:rPr>
        <w:t>经营决策或</w:t>
      </w:r>
      <w:r>
        <w:rPr>
          <w:rFonts w:hint="default" w:ascii="Times New Roman" w:hAnsi="Times New Roman" w:eastAsia="仿宋_GB2312" w:cs="Times New Roman"/>
          <w:color w:val="auto"/>
          <w:sz w:val="24"/>
          <w:highlight w:val="none"/>
          <w:lang w:val="en-US" w:eastAsia="zh-CN"/>
        </w:rPr>
        <w:t>政策等不可协调的原因，需收回房屋时，</w:t>
      </w:r>
      <w:r>
        <w:rPr>
          <w:rFonts w:hint="default" w:ascii="Times New Roman" w:hAnsi="Times New Roman" w:eastAsia="仿宋_GB2312" w:cs="Times New Roman"/>
          <w:color w:val="auto"/>
          <w:sz w:val="24"/>
          <w:highlight w:val="none"/>
        </w:rPr>
        <w:t>乙方</w:t>
      </w:r>
      <w:r>
        <w:rPr>
          <w:rFonts w:hint="default" w:ascii="Times New Roman" w:hAnsi="Times New Roman" w:eastAsia="仿宋_GB2312" w:cs="Times New Roman"/>
          <w:color w:val="auto"/>
          <w:sz w:val="24"/>
          <w:highlight w:val="none"/>
          <w:lang w:val="en-US" w:eastAsia="zh-CN"/>
        </w:rPr>
        <w:t>需</w:t>
      </w:r>
      <w:r>
        <w:rPr>
          <w:rFonts w:hint="default" w:ascii="Times New Roman" w:hAnsi="Times New Roman" w:eastAsia="仿宋_GB2312" w:cs="Times New Roman"/>
          <w:color w:val="auto"/>
          <w:sz w:val="24"/>
          <w:highlight w:val="none"/>
        </w:rPr>
        <w:t>无条件搬出房屋内所有可以移动的设施和物品，并将房屋完好无损移交给甲方，甲方对乙方在租赁期内的投入不作任何补偿。</w:t>
      </w:r>
      <w:r>
        <w:rPr>
          <w:rFonts w:hint="default" w:ascii="Times New Roman" w:hAnsi="Times New Roman" w:eastAsia="仿宋_GB2312" w:cs="Times New Roman"/>
          <w:color w:val="auto"/>
          <w:sz w:val="24"/>
          <w:highlight w:val="none"/>
          <w:lang w:val="en-US" w:eastAsia="zh-CN"/>
        </w:rPr>
        <w:t>同时，甲方给予乙方一个月的搬离时间，期间免租金，到期收回房屋。</w:t>
      </w:r>
    </w:p>
    <w:p w14:paraId="0D0982D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7、乙方如若开展体艺类服务，应在租赁期限内完成。若预计无法在租赁期限内完成全部服务的，应提前一个月提交解决方案并经甲方书面认可。否则，乙方应自行承担由此引发的一切法律责任及经济纠纷，并独立赔偿给甲方造成的全部损失。</w:t>
      </w:r>
    </w:p>
    <w:p w14:paraId="3AD71B88">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六</w:t>
      </w:r>
      <w:r>
        <w:rPr>
          <w:rFonts w:hint="default" w:ascii="Times New Roman" w:hAnsi="Times New Roman" w:eastAsia="仿宋_GB2312" w:cs="Times New Roman"/>
          <w:b/>
          <w:color w:val="auto"/>
          <w:sz w:val="24"/>
          <w:highlight w:val="none"/>
        </w:rPr>
        <w:t>条：装修改造</w:t>
      </w:r>
    </w:p>
    <w:p w14:paraId="05B4941F">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房屋租赁期间，乙方因经营需要对租赁房屋进行装修的，所需全部费用由乙方承担；房屋进行装修前必须以书面形式征得甲方同意，乙方装修中应确保不会破坏房屋主体结构并不得破坏或改变甲方与相临产权人的产权界限，否则所造成的经济损失和引起的产权纠纷责任全部由乙方承担；甲方有权监督装修施工过程，并有权提出必要的整改意见。</w:t>
      </w:r>
    </w:p>
    <w:p w14:paraId="6909ADC8">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r>
        <w:rPr>
          <w:rFonts w:hint="default" w:ascii="Times New Roman" w:hAnsi="Times New Roman" w:eastAsia="仿宋_GB2312" w:cs="Times New Roman"/>
          <w:color w:val="auto"/>
          <w:sz w:val="24"/>
          <w:highlight w:val="none"/>
          <w:lang w:val="en-US" w:eastAsia="zh-Hans"/>
        </w:rPr>
        <w:t>设备正常使用损耗除外</w:t>
      </w:r>
      <w:r>
        <w:rPr>
          <w:rFonts w:hint="default" w:ascii="Times New Roman" w:hAnsi="Times New Roman" w:eastAsia="仿宋_GB2312" w:cs="Times New Roman"/>
          <w:color w:val="auto"/>
          <w:sz w:val="24"/>
          <w:highlight w:val="none"/>
        </w:rPr>
        <w:t>）。</w:t>
      </w:r>
    </w:p>
    <w:p w14:paraId="2EBB3CC9">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在房屋装修及设施、设备改造过程中，乙方必须加强施工现场管理，施工过程中造成的安全事故责任及经济损失由乙方承担，甲方对乙方进行房屋装修或设施改造施工中造成的安全事故及经济损失不承担任何责任。</w:t>
      </w:r>
    </w:p>
    <w:p w14:paraId="4909263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七</w:t>
      </w:r>
      <w:r>
        <w:rPr>
          <w:rFonts w:hint="default" w:ascii="Times New Roman" w:hAnsi="Times New Roman" w:eastAsia="仿宋_GB2312" w:cs="Times New Roman"/>
          <w:b/>
          <w:color w:val="auto"/>
          <w:sz w:val="24"/>
          <w:highlight w:val="none"/>
        </w:rPr>
        <w:t>条：甲方的权利义务</w:t>
      </w:r>
    </w:p>
    <w:p w14:paraId="2590329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1、甲方按期向乙方收取房屋租金并出具</w:t>
      </w:r>
      <w:r>
        <w:rPr>
          <w:rFonts w:hint="default" w:ascii="Times New Roman" w:hAnsi="Times New Roman" w:eastAsia="仿宋_GB2312" w:cs="Times New Roman"/>
          <w:color w:val="auto"/>
          <w:sz w:val="24"/>
          <w:highlight w:val="none"/>
          <w:lang w:val="en-US" w:eastAsia="zh-Hans"/>
        </w:rPr>
        <w:t>合法真实的等额发票</w:t>
      </w:r>
      <w:r>
        <w:rPr>
          <w:rFonts w:hint="default" w:ascii="Times New Roman" w:hAnsi="Times New Roman" w:eastAsia="仿宋_GB2312" w:cs="Times New Roman"/>
          <w:color w:val="auto"/>
          <w:sz w:val="24"/>
          <w:highlight w:val="none"/>
        </w:rPr>
        <w:t>收款票据。</w:t>
      </w:r>
    </w:p>
    <w:p w14:paraId="433637A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2、甲方应为乙方提供办理经营证照所需租赁证明等相关材料。</w:t>
      </w:r>
    </w:p>
    <w:p w14:paraId="03DFD87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3、甲方对房屋主体结构的安全负责，并负责房屋主体结构日常的维修、维护。</w:t>
      </w:r>
    </w:p>
    <w:p w14:paraId="2039C6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4、甲方按现状提供租赁房屋现有的附属设施、设备供乙方使用，但不承担合同期内此类设备的检测、维修、使用、监管等义务</w:t>
      </w:r>
      <w:r>
        <w:rPr>
          <w:rFonts w:hint="default" w:ascii="Times New Roman" w:hAnsi="Times New Roman" w:eastAsia="仿宋_GB2312" w:cs="Times New Roman"/>
          <w:color w:val="auto"/>
          <w:sz w:val="24"/>
          <w:highlight w:val="none"/>
          <w:lang w:eastAsia="zh-CN"/>
        </w:rPr>
        <w:t>。</w:t>
      </w:r>
    </w:p>
    <w:p w14:paraId="2B5AAF25">
      <w:pPr>
        <w:keepNext w:val="0"/>
        <w:keepLines w:val="0"/>
        <w:pageBreakBefore w:val="0"/>
        <w:widowControl w:val="0"/>
        <w:kinsoku/>
        <w:wordWrap/>
        <w:overflowPunct/>
        <w:topLinePunct w:val="0"/>
        <w:bidi w:val="0"/>
        <w:adjustRightInd/>
        <w:spacing w:line="360" w:lineRule="auto"/>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5、甲方应保证租赁房屋无产权纠纷，如有纠纷，由甲方负责处理并承担相关责任，如因此给乙方造成损失的，由甲方</w:t>
      </w:r>
      <w:r>
        <w:rPr>
          <w:rFonts w:hint="default" w:ascii="Times New Roman" w:hAnsi="Times New Roman" w:eastAsia="仿宋_GB2312" w:cs="Times New Roman"/>
          <w:color w:val="auto"/>
          <w:sz w:val="24"/>
          <w:highlight w:val="none"/>
          <w:lang w:val="en-US" w:eastAsia="zh-Hans"/>
        </w:rPr>
        <w:t>承担全部</w:t>
      </w:r>
      <w:r>
        <w:rPr>
          <w:rFonts w:hint="default" w:ascii="Times New Roman" w:hAnsi="Times New Roman" w:eastAsia="仿宋_GB2312" w:cs="Times New Roman"/>
          <w:color w:val="auto"/>
          <w:sz w:val="24"/>
          <w:highlight w:val="none"/>
        </w:rPr>
        <w:t>赔偿</w:t>
      </w:r>
      <w:r>
        <w:rPr>
          <w:rFonts w:hint="default" w:ascii="Times New Roman" w:hAnsi="Times New Roman" w:eastAsia="仿宋_GB2312" w:cs="Times New Roman"/>
          <w:color w:val="auto"/>
          <w:sz w:val="24"/>
          <w:highlight w:val="none"/>
          <w:lang w:val="en-US" w:eastAsia="zh-Hans"/>
        </w:rPr>
        <w:t>责任</w:t>
      </w:r>
      <w:r>
        <w:rPr>
          <w:rFonts w:hint="default" w:ascii="Times New Roman" w:hAnsi="Times New Roman" w:eastAsia="仿宋_GB2312" w:cs="Times New Roman"/>
          <w:color w:val="auto"/>
          <w:sz w:val="24"/>
          <w:highlight w:val="none"/>
        </w:rPr>
        <w:t>。</w:t>
      </w:r>
    </w:p>
    <w:p w14:paraId="54F537E1">
      <w:pPr>
        <w:pStyle w:val="2"/>
        <w:spacing w:line="360" w:lineRule="auto"/>
        <w:ind w:left="0" w:leftChars="0" w:firstLine="480" w:firstLineChars="200"/>
        <w:rPr>
          <w:rFonts w:hint="default" w:ascii="Times New Roman" w:hAnsi="Times New Roman" w:eastAsia="仿宋_GB2312" w:cs="Times New Roman"/>
          <w:color w:val="auto"/>
          <w:sz w:val="24"/>
          <w:szCs w:val="22"/>
          <w:highlight w:val="none"/>
          <w:lang w:val="en-US" w:eastAsia="zh-CN" w:bidi="ar-SA"/>
        </w:rPr>
      </w:pPr>
      <w:r>
        <w:rPr>
          <w:rFonts w:hint="eastAsia" w:ascii="Times New Roman" w:hAnsi="Times New Roman" w:eastAsia="仿宋_GB2312" w:cs="Times New Roman"/>
          <w:color w:val="auto"/>
          <w:sz w:val="24"/>
          <w:szCs w:val="22"/>
          <w:highlight w:val="none"/>
          <w:lang w:val="en-US" w:eastAsia="zh-CN" w:bidi="ar-SA"/>
        </w:rPr>
        <w:t>6、</w:t>
      </w:r>
      <w:r>
        <w:rPr>
          <w:rFonts w:hint="default" w:ascii="Times New Roman" w:hAnsi="Times New Roman" w:eastAsia="仿宋_GB2312" w:cs="Times New Roman"/>
          <w:color w:val="auto"/>
          <w:sz w:val="24"/>
          <w:szCs w:val="22"/>
          <w:highlight w:val="none"/>
          <w:lang w:val="en-US" w:eastAsia="zh-CN" w:bidi="ar-SA"/>
        </w:rPr>
        <w:t>乙方如有活动开展安排，应提前告知甲方并同步活动相关信息，双方根据活动内容协商执行细节，如有不符甲方整体管理的相关内容或形式，甲方有权干涉活动并中断。</w:t>
      </w:r>
    </w:p>
    <w:p w14:paraId="6C7F4CB9">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八</w:t>
      </w:r>
      <w:r>
        <w:rPr>
          <w:rFonts w:hint="default" w:ascii="Times New Roman" w:hAnsi="Times New Roman" w:eastAsia="仿宋_GB2312" w:cs="Times New Roman"/>
          <w:b/>
          <w:color w:val="auto"/>
          <w:sz w:val="24"/>
          <w:highlight w:val="none"/>
        </w:rPr>
        <w:t>条：乙方的权利义务</w:t>
      </w:r>
    </w:p>
    <w:p w14:paraId="1786E9B2">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1、乙方经营项目应符合相关法律法规的要求，并根据主管部门的要求办妥相关环评、消防备案及经营证照等相关手续。</w:t>
      </w:r>
    </w:p>
    <w:p w14:paraId="7275A17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2、乙方应按照本合同约定按时支付租金及承担各项费用，租赁期间该房屋产生的</w:t>
      </w:r>
      <w:r>
        <w:rPr>
          <w:rFonts w:hint="eastAsia" w:ascii="Times New Roman" w:hAnsi="Times New Roman" w:eastAsia="仿宋_GB2312" w:cs="Times New Roman"/>
          <w:color w:val="auto"/>
          <w:sz w:val="24"/>
          <w:highlight w:val="none"/>
          <w:lang w:val="en-US" w:eastAsia="zh-CN"/>
        </w:rPr>
        <w:t>物业费、</w:t>
      </w:r>
      <w:r>
        <w:rPr>
          <w:rFonts w:hint="default" w:ascii="Times New Roman" w:hAnsi="Times New Roman" w:eastAsia="仿宋_GB2312" w:cs="Times New Roman"/>
          <w:color w:val="auto"/>
          <w:sz w:val="24"/>
          <w:highlight w:val="none"/>
        </w:rPr>
        <w:t>水费、电费、</w:t>
      </w:r>
      <w:r>
        <w:rPr>
          <w:rFonts w:hint="eastAsia" w:ascii="Times New Roman" w:hAnsi="Times New Roman" w:eastAsia="仿宋_GB2312" w:cs="Times New Roman"/>
          <w:color w:val="auto"/>
          <w:sz w:val="24"/>
          <w:highlight w:val="none"/>
          <w:lang w:val="en-US" w:eastAsia="zh-CN"/>
        </w:rPr>
        <w:t>燃气费（如有）、</w:t>
      </w:r>
      <w:r>
        <w:rPr>
          <w:rFonts w:hint="default" w:ascii="Times New Roman" w:hAnsi="Times New Roman" w:eastAsia="仿宋_GB2312" w:cs="Times New Roman"/>
          <w:color w:val="auto"/>
          <w:sz w:val="24"/>
          <w:highlight w:val="none"/>
        </w:rPr>
        <w:t>卫生费、电话（网络）费等各项费用均由乙方自行承担</w:t>
      </w: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甲方不提供燃气安装</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w:t>
      </w:r>
    </w:p>
    <w:p w14:paraId="53EDC82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3、乙方负责合同履行期内房屋日常维护管理、安全、消防、门前三包等事项并承担产生的相应费用。</w:t>
      </w:r>
    </w:p>
    <w:p w14:paraId="7626951D">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4、乙方负责房屋附属设施、设备使用期间的安全检测、维护保养、故障维修等事宜，所需费用由乙方自行承担。如因乙方对设施、设备使用不当或监管不当所造成的安全责任事故，其责任及损失由乙方承担。</w:t>
      </w:r>
    </w:p>
    <w:p w14:paraId="341F69A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14:paraId="6DE005B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6、如房屋主体结构需要维修、维护的，乙方须书面</w:t>
      </w:r>
      <w:r>
        <w:rPr>
          <w:rFonts w:hint="default" w:ascii="Times New Roman" w:hAnsi="Times New Roman" w:eastAsia="仿宋_GB2312" w:cs="Times New Roman"/>
          <w:color w:val="auto"/>
          <w:sz w:val="24"/>
          <w:highlight w:val="none"/>
          <w:lang w:eastAsia="zh-CN"/>
        </w:rPr>
        <w:t>告知</w:t>
      </w:r>
      <w:r>
        <w:rPr>
          <w:rFonts w:hint="default" w:ascii="Times New Roman" w:hAnsi="Times New Roman" w:eastAsia="仿宋_GB2312" w:cs="Times New Roman"/>
          <w:color w:val="auto"/>
          <w:sz w:val="24"/>
          <w:highlight w:val="none"/>
        </w:rPr>
        <w:t>甲方。</w:t>
      </w:r>
    </w:p>
    <w:p w14:paraId="2AD9D15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7、租赁期满或租赁合同终止后一个月内，乙方应将注册在标的房屋上的营业执照地址迁出。</w:t>
      </w:r>
    </w:p>
    <w:p w14:paraId="0F7BF2CB">
      <w:pPr>
        <w:keepNext w:val="0"/>
        <w:keepLines w:val="0"/>
        <w:pageBreakBefore w:val="0"/>
        <w:widowControl w:val="0"/>
        <w:kinsoku/>
        <w:wordWrap/>
        <w:overflowPunct/>
        <w:topLinePunct w:val="0"/>
        <w:bidi w:val="0"/>
        <w:adjustRightInd/>
        <w:spacing w:line="480" w:lineRule="exact"/>
        <w:ind w:firstLine="480" w:firstLineChars="20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8、乙方应严格按照本合同第一条约定的用途使用房屋。在使用期间，不得对其他租户的正常经营及公共区域的环境卫生造成影响或妨碍。因货物搬运、装卸等确需临时占用楼道、电梯等公共区域的，必须提前征得甲方书面同意，并按甲方要求采取必要的防护措施，使用完毕后立即恢复原状。若因乙方上述行为造成甲方、物业服务方或任何第三方人身或财产损失的，由乙方承担全部赔偿责任。</w:t>
      </w:r>
    </w:p>
    <w:p w14:paraId="14861534">
      <w:pPr>
        <w:pStyle w:val="2"/>
        <w:spacing w:line="360" w:lineRule="auto"/>
        <w:ind w:left="0" w:leftChars="0" w:firstLine="480" w:firstLineChars="200"/>
        <w:rPr>
          <w:rFonts w:hint="default" w:ascii="Times New Roman" w:hAnsi="Times New Roman" w:eastAsia="仿宋_GB2312" w:cs="Times New Roman"/>
          <w:color w:val="auto"/>
          <w:sz w:val="24"/>
          <w:szCs w:val="22"/>
          <w:highlight w:val="none"/>
          <w:lang w:val="en-US" w:eastAsia="zh-CN" w:bidi="ar-SA"/>
        </w:rPr>
      </w:pPr>
      <w:r>
        <w:rPr>
          <w:rFonts w:hint="eastAsia" w:ascii="Times New Roman" w:hAnsi="Times New Roman" w:eastAsia="仿宋_GB2312" w:cs="Times New Roman"/>
          <w:color w:val="auto"/>
          <w:sz w:val="24"/>
          <w:szCs w:val="22"/>
          <w:highlight w:val="none"/>
          <w:lang w:val="en-US" w:eastAsia="zh-CN" w:bidi="ar-SA"/>
        </w:rPr>
        <w:t>9、</w:t>
      </w:r>
      <w:r>
        <w:rPr>
          <w:rFonts w:hint="eastAsia" w:ascii="Times New Roman" w:hAnsi="Times New Roman" w:eastAsia="仿宋_GB2312" w:cs="Times New Roman"/>
          <w:color w:val="auto"/>
          <w:sz w:val="24"/>
          <w:highlight w:val="none"/>
          <w:lang w:val="en-US" w:eastAsia="zh-CN"/>
        </w:rPr>
        <w:t>乙方如若开展体艺类服务</w:t>
      </w:r>
      <w:r>
        <w:rPr>
          <w:rFonts w:hint="eastAsia" w:eastAsia="仿宋_GB2312" w:cs="Times New Roman"/>
          <w:color w:val="auto"/>
          <w:sz w:val="24"/>
          <w:highlight w:val="none"/>
          <w:lang w:val="en-US" w:eastAsia="zh-CN"/>
        </w:rPr>
        <w:t>，</w:t>
      </w:r>
      <w:r>
        <w:rPr>
          <w:rFonts w:hint="eastAsia" w:eastAsia="仿宋_GB2312" w:cs="Times New Roman"/>
          <w:color w:val="auto"/>
          <w:sz w:val="24"/>
          <w:szCs w:val="22"/>
          <w:highlight w:val="none"/>
          <w:lang w:val="en-US" w:eastAsia="zh-CN" w:bidi="ar-SA"/>
        </w:rPr>
        <w:t>其</w:t>
      </w:r>
      <w:r>
        <w:rPr>
          <w:rFonts w:hint="default" w:ascii="Times New Roman" w:hAnsi="Times New Roman" w:eastAsia="仿宋_GB2312" w:cs="Times New Roman"/>
          <w:color w:val="auto"/>
          <w:sz w:val="24"/>
          <w:szCs w:val="22"/>
          <w:highlight w:val="none"/>
          <w:lang w:val="en-US" w:eastAsia="zh-CN" w:bidi="ar-SA"/>
        </w:rPr>
        <w:t>经营的服务内容必须符合国家有关规定，提供的所有教学内容、教材、师资均</w:t>
      </w:r>
      <w:r>
        <w:rPr>
          <w:rFonts w:hint="eastAsia" w:eastAsia="仿宋_GB2312" w:cs="Times New Roman"/>
          <w:color w:val="auto"/>
          <w:sz w:val="24"/>
          <w:szCs w:val="22"/>
          <w:highlight w:val="none"/>
          <w:lang w:val="en-US" w:eastAsia="zh-CN" w:bidi="ar-SA"/>
        </w:rPr>
        <w:t>要求</w:t>
      </w:r>
      <w:r>
        <w:rPr>
          <w:rFonts w:hint="default" w:ascii="Times New Roman" w:hAnsi="Times New Roman" w:eastAsia="仿宋_GB2312" w:cs="Times New Roman"/>
          <w:color w:val="auto"/>
          <w:sz w:val="24"/>
          <w:szCs w:val="22"/>
          <w:highlight w:val="none"/>
          <w:lang w:val="en-US" w:eastAsia="zh-CN" w:bidi="ar-SA"/>
        </w:rPr>
        <w:t>合法合规。同时，乙方在经营期间不得以任何形式发表不正当内容（包含但不限于反党、反社会及存在意识形态问题的内容），否则引起的索赔、诉讼或行政处罚及甲方损失等一切后果均由乙方承担。</w:t>
      </w:r>
    </w:p>
    <w:p w14:paraId="7C9D4A59">
      <w:pPr>
        <w:pStyle w:val="2"/>
        <w:spacing w:line="360" w:lineRule="auto"/>
        <w:ind w:left="0" w:leftChars="0" w:firstLine="480" w:firstLineChars="200"/>
        <w:rPr>
          <w:rFonts w:hint="default"/>
          <w:color w:val="auto"/>
          <w:highlight w:val="none"/>
          <w:lang w:val="en-US" w:eastAsia="zh-CN"/>
        </w:rPr>
      </w:pPr>
      <w:r>
        <w:rPr>
          <w:rFonts w:hint="eastAsia" w:ascii="Times New Roman" w:hAnsi="Times New Roman" w:eastAsia="仿宋_GB2312" w:cs="Times New Roman"/>
          <w:color w:val="auto"/>
          <w:sz w:val="24"/>
          <w:szCs w:val="22"/>
          <w:highlight w:val="none"/>
          <w:lang w:val="en-US" w:eastAsia="zh-CN" w:bidi="ar-SA"/>
        </w:rPr>
        <w:t>10</w:t>
      </w:r>
      <w:r>
        <w:rPr>
          <w:rFonts w:hint="default" w:ascii="Times New Roman" w:hAnsi="Times New Roman" w:eastAsia="仿宋_GB2312" w:cs="Times New Roman"/>
          <w:color w:val="auto"/>
          <w:sz w:val="24"/>
          <w:szCs w:val="22"/>
          <w:highlight w:val="none"/>
          <w:lang w:val="en-US" w:eastAsia="zh-CN" w:bidi="ar-SA"/>
        </w:rPr>
        <w:t>、如因乙方违反上述承诺，导致任何法律责任、行政处罚、经济损失或第三方索赔（包括但不限于学员退费、赔偿等）等全部问题与纠纷，均由乙方承担全部责任。同时，由此可能或实际引发的后果及危害——包括但不限于给甲方造成直接经济损失、形象损失、消费者投诉及索赔、政府部门调查及罚款、甲方因此无法履行对</w:t>
      </w:r>
      <w:r>
        <w:rPr>
          <w:rFonts w:hint="eastAsia" w:eastAsia="仿宋_GB2312" w:cs="Times New Roman"/>
          <w:color w:val="auto"/>
          <w:sz w:val="24"/>
          <w:szCs w:val="22"/>
          <w:highlight w:val="none"/>
          <w:lang w:val="en-US" w:eastAsia="zh-Hans" w:bidi="ar-SA"/>
        </w:rPr>
        <w:t>其他</w:t>
      </w:r>
      <w:r>
        <w:rPr>
          <w:rFonts w:hint="default" w:ascii="Times New Roman" w:hAnsi="Times New Roman" w:eastAsia="仿宋_GB2312" w:cs="Times New Roman"/>
          <w:color w:val="auto"/>
          <w:sz w:val="24"/>
          <w:szCs w:val="22"/>
          <w:highlight w:val="none"/>
          <w:lang w:val="en-US" w:eastAsia="zh-CN" w:bidi="ar-SA"/>
        </w:rPr>
        <w:t>第三方的合同义务而产生的违约责任、以及甲方为处理该等纠纷所产生的一切合理费用（如调查费、律师费、诉讼费等），甚至导致甲方正常运营受阻、业务严重受损——所有由此产生的一切损失、赔偿金和不利后果，均应由乙方独立承担。</w:t>
      </w:r>
      <w:r>
        <w:rPr>
          <w:rFonts w:hint="default"/>
          <w:color w:val="auto"/>
          <w:highlight w:val="none"/>
          <w:lang w:val="en-US" w:eastAsia="zh-CN"/>
        </w:rPr>
        <w:t>​</w:t>
      </w:r>
    </w:p>
    <w:p w14:paraId="798F0354">
      <w:pPr>
        <w:pStyle w:val="2"/>
        <w:spacing w:line="360" w:lineRule="auto"/>
        <w:ind w:left="0" w:leftChars="0" w:firstLine="480" w:firstLineChars="200"/>
        <w:rPr>
          <w:rFonts w:hint="default" w:ascii="Times New Roman" w:hAnsi="Times New Roman" w:eastAsia="仿宋_GB2312" w:cs="Times New Roman"/>
          <w:color w:val="auto"/>
          <w:sz w:val="24"/>
          <w:szCs w:val="22"/>
          <w:highlight w:val="none"/>
          <w:lang w:val="en-US" w:eastAsia="zh-CN" w:bidi="ar-SA"/>
        </w:rPr>
      </w:pPr>
      <w:r>
        <w:rPr>
          <w:rFonts w:hint="eastAsia" w:ascii="Times New Roman" w:hAnsi="Times New Roman" w:eastAsia="仿宋_GB2312" w:cs="Times New Roman"/>
          <w:color w:val="auto"/>
          <w:sz w:val="24"/>
          <w:szCs w:val="22"/>
          <w:highlight w:val="none"/>
          <w:lang w:val="en-US" w:eastAsia="zh-CN" w:bidi="ar-SA"/>
        </w:rPr>
        <w:t>11</w:t>
      </w:r>
      <w:r>
        <w:rPr>
          <w:rFonts w:hint="default" w:ascii="Times New Roman" w:hAnsi="Times New Roman" w:eastAsia="仿宋_GB2312" w:cs="Times New Roman"/>
          <w:color w:val="auto"/>
          <w:sz w:val="24"/>
          <w:szCs w:val="22"/>
          <w:highlight w:val="none"/>
          <w:lang w:val="en-US" w:eastAsia="zh-CN" w:bidi="ar-SA"/>
        </w:rPr>
        <w:t>、乙方需注意维护其自身及甲方整体形象和信誉，</w:t>
      </w:r>
      <w:r>
        <w:rPr>
          <w:rFonts w:hint="eastAsia" w:ascii="Times New Roman" w:hAnsi="Times New Roman" w:eastAsia="仿宋_GB2312" w:cs="Times New Roman"/>
          <w:color w:val="auto"/>
          <w:sz w:val="24"/>
          <w:highlight w:val="none"/>
          <w:lang w:val="en-US" w:eastAsia="zh-CN"/>
        </w:rPr>
        <w:t>如若开展体艺类服务</w:t>
      </w:r>
      <w:r>
        <w:rPr>
          <w:rFonts w:hint="eastAsia" w:eastAsia="仿宋_GB2312" w:cs="Times New Roman"/>
          <w:color w:val="auto"/>
          <w:sz w:val="24"/>
          <w:highlight w:val="none"/>
          <w:lang w:val="en-US" w:eastAsia="zh-CN"/>
        </w:rPr>
        <w:t>，需</w:t>
      </w:r>
      <w:r>
        <w:rPr>
          <w:rFonts w:hint="default" w:ascii="Times New Roman" w:hAnsi="Times New Roman" w:eastAsia="仿宋_GB2312" w:cs="Times New Roman"/>
          <w:color w:val="auto"/>
          <w:sz w:val="24"/>
          <w:szCs w:val="22"/>
          <w:highlight w:val="none"/>
          <w:lang w:val="en-US" w:eastAsia="zh-CN" w:bidi="ar-SA"/>
        </w:rPr>
        <w:t>及时办理合法证照、做到合法经营，并确保经营服务质量。客户投诉由甲方根据《消费者权益保护法》，实施“先行负责制”，乙方应积极负责处理。若乙方不当拖延，应视为认同甲方处理意见，并承担相应的法律责任，甲方可以根据相关法律规定先行承担后，有权向乙方进行追偿。</w:t>
      </w:r>
    </w:p>
    <w:p w14:paraId="0185BE8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九</w:t>
      </w:r>
      <w:r>
        <w:rPr>
          <w:rFonts w:hint="default" w:ascii="Times New Roman" w:hAnsi="Times New Roman" w:eastAsia="仿宋_GB2312" w:cs="Times New Roman"/>
          <w:b/>
          <w:color w:val="auto"/>
          <w:sz w:val="24"/>
          <w:highlight w:val="none"/>
        </w:rPr>
        <w:t>条：合同的解除</w:t>
      </w:r>
    </w:p>
    <w:p w14:paraId="4BE5CAC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（一）甲、乙双方必须严格按照项目公告及有关承诺签订合同，不得擅自变更。甲、乙双方不得再行订立背离合同实质性内容的其他协议。对任何因双方擅自变更合同引起的问题和合同风险由双方自行承担。</w:t>
      </w:r>
    </w:p>
    <w:p w14:paraId="71832D4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租赁期内，因乙方违约甲方行使合同解除权，在甲方通知乙方解除合同后15日内，乙方无条件搬出房屋内所有可以移动的设施和物品，并将房屋完好无损移交给甲方，否则甲方有权对房屋内的物品自行处置。甲方对乙方在租赁期内的投入不作任何补偿。</w:t>
      </w:r>
    </w:p>
    <w:p w14:paraId="6DB4271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14:paraId="2E21395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1、该房屋因城市建设需要被依法列入房屋拆迁范围的。</w:t>
      </w:r>
    </w:p>
    <w:p w14:paraId="0D7F14B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2、因房屋所在地段整体性商业开发等需要拆除该房屋的。</w:t>
      </w:r>
    </w:p>
    <w:p w14:paraId="183FEA5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3、因自然灾害等不可抗力因素致使房屋毁损、灭失或造成其他相关损失的。</w:t>
      </w:r>
    </w:p>
    <w:p w14:paraId="0410756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4、其他不可预见的因素导致合同无法履行的。</w:t>
      </w:r>
    </w:p>
    <w:p w14:paraId="0EDFA6F9">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（五）乙方有下列行为之一的，甲方有权单方解除合同收回房屋，责令乙方限期清场搬离，此类情形甲方不承担违约责任，对于乙方承租期间所实施的装修改造部分不进行任何补偿：</w:t>
      </w:r>
    </w:p>
    <w:p w14:paraId="556C42A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1、擅自将该房屋转租、转让或转借给第三人的。</w:t>
      </w:r>
    </w:p>
    <w:p w14:paraId="309EF6D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r>
        <w:rPr>
          <w:rFonts w:hint="default" w:ascii="Times New Roman" w:hAnsi="Times New Roman" w:eastAsia="仿宋_GB2312" w:cs="Times New Roman"/>
          <w:color w:val="auto"/>
          <w:sz w:val="24"/>
          <w:highlight w:val="none"/>
          <w:lang w:val="en-US" w:eastAsia="zh-Hans"/>
        </w:rPr>
        <w:t>经甲方书面催告后</w:t>
      </w:r>
      <w:r>
        <w:rPr>
          <w:rFonts w:hint="eastAsia" w:ascii="Times New Roman" w:hAnsi="Times New Roman" w:eastAsia="仿宋_GB2312" w:cs="Times New Roman"/>
          <w:color w:val="auto"/>
          <w:sz w:val="24"/>
          <w:highlight w:val="none"/>
          <w:lang w:val="en-US" w:eastAsia="zh-CN"/>
        </w:rPr>
        <w:t>仍</w:t>
      </w:r>
      <w:r>
        <w:rPr>
          <w:rFonts w:hint="default" w:ascii="Times New Roman" w:hAnsi="Times New Roman" w:eastAsia="仿宋_GB2312" w:cs="Times New Roman"/>
          <w:color w:val="auto"/>
          <w:sz w:val="24"/>
          <w:highlight w:val="none"/>
        </w:rPr>
        <w:t>不支付或者不按照约定支付租金达</w:t>
      </w:r>
      <w:r>
        <w:rPr>
          <w:rFonts w:hint="eastAsia" w:ascii="Times New Roman" w:hAnsi="Times New Roman" w:eastAsia="仿宋_GB2312" w:cs="Times New Roman"/>
          <w:color w:val="auto"/>
          <w:sz w:val="24"/>
          <w:highlight w:val="none"/>
          <w:u w:val="single"/>
          <w:lang w:val="en-US" w:eastAsia="zh-CN"/>
        </w:rPr>
        <w:t>30个</w:t>
      </w:r>
      <w:r>
        <w:rPr>
          <w:rFonts w:hint="eastAsia"/>
          <w:color w:val="auto"/>
          <w:highlight w:val="none"/>
          <w:lang w:eastAsia="zh-CN"/>
        </w:rPr>
        <w:t>日历</w:t>
      </w:r>
      <w:r>
        <w:rPr>
          <w:rFonts w:hint="default" w:ascii="Times New Roman" w:hAnsi="Times New Roman" w:eastAsia="仿宋_GB2312" w:cs="Times New Roman"/>
          <w:color w:val="auto"/>
          <w:sz w:val="24"/>
          <w:highlight w:val="none"/>
        </w:rPr>
        <w:t>日的。</w:t>
      </w:r>
    </w:p>
    <w:p w14:paraId="3A250A39">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3、欠缴各项费用达</w:t>
      </w:r>
      <w:r>
        <w:rPr>
          <w:rFonts w:hint="eastAsia" w:ascii="Times New Roman" w:hAnsi="Times New Roman" w:eastAsia="仿宋_GB2312" w:cs="Times New Roman"/>
          <w:color w:val="auto"/>
          <w:sz w:val="24"/>
          <w:highlight w:val="none"/>
          <w:u w:val="single"/>
          <w:lang w:val="en-US" w:eastAsia="zh-CN"/>
        </w:rPr>
        <w:t>伍佰</w:t>
      </w:r>
      <w:r>
        <w:rPr>
          <w:rFonts w:hint="default" w:ascii="Times New Roman" w:hAnsi="Times New Roman" w:eastAsia="仿宋_GB2312" w:cs="Times New Roman"/>
          <w:color w:val="auto"/>
          <w:sz w:val="24"/>
          <w:highlight w:val="none"/>
          <w:u w:val="single"/>
        </w:rPr>
        <w:t>元整</w:t>
      </w: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500</w:t>
      </w:r>
      <w:r>
        <w:rPr>
          <w:rFonts w:hint="default" w:ascii="Times New Roman" w:hAnsi="Times New Roman" w:eastAsia="仿宋_GB2312" w:cs="Times New Roman"/>
          <w:color w:val="auto"/>
          <w:sz w:val="24"/>
          <w:highlight w:val="none"/>
        </w:rPr>
        <w:t>元）的。</w:t>
      </w:r>
    </w:p>
    <w:p w14:paraId="49435CB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4、擅自拆改变动或损坏房屋主体结构的。</w:t>
      </w:r>
    </w:p>
    <w:p w14:paraId="02BAA39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5、利用该房屋从事违法活动的。</w:t>
      </w:r>
    </w:p>
    <w:p w14:paraId="68BB797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6、擅自将房屋进行抵押、抵债等的。</w:t>
      </w:r>
    </w:p>
    <w:p w14:paraId="39DBF74A">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第十条：甲方违约责任</w:t>
      </w:r>
    </w:p>
    <w:p w14:paraId="4F0146C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1、甲方未按约定时间交付该房屋，</w:t>
      </w:r>
      <w:r>
        <w:rPr>
          <w:rFonts w:hint="eastAsia" w:ascii="Times New Roman" w:hAnsi="Times New Roman" w:eastAsia="仿宋_GB2312" w:cs="Times New Roman"/>
          <w:color w:val="auto"/>
          <w:sz w:val="24"/>
          <w:highlight w:val="none"/>
          <w:lang w:val="en-US" w:eastAsia="zh-CN"/>
        </w:rPr>
        <w:t>则</w:t>
      </w:r>
      <w:r>
        <w:rPr>
          <w:rFonts w:hint="default" w:ascii="Times New Roman" w:hAnsi="Times New Roman" w:eastAsia="仿宋_GB2312" w:cs="Times New Roman"/>
          <w:color w:val="auto"/>
          <w:sz w:val="24"/>
          <w:highlight w:val="none"/>
        </w:rPr>
        <w:t>将租赁终止时间进行等长时段的顺延，实际租期保持不变。</w:t>
      </w:r>
    </w:p>
    <w:p w14:paraId="474EB154">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w:t>
      </w:r>
      <w:r>
        <w:rPr>
          <w:rFonts w:hint="eastAsia" w:ascii="Times New Roman" w:hAnsi="Times New Roman" w:eastAsia="仿宋_GB2312" w:cs="Times New Roman"/>
          <w:b/>
          <w:color w:val="auto"/>
          <w:sz w:val="24"/>
          <w:highlight w:val="none"/>
          <w:lang w:eastAsia="zh-CN"/>
        </w:rPr>
        <w:t>一</w:t>
      </w:r>
      <w:r>
        <w:rPr>
          <w:rFonts w:hint="default" w:ascii="Times New Roman" w:hAnsi="Times New Roman" w:eastAsia="仿宋_GB2312" w:cs="Times New Roman"/>
          <w:b/>
          <w:color w:val="auto"/>
          <w:sz w:val="24"/>
          <w:highlight w:val="none"/>
        </w:rPr>
        <w:t>条：乙方违约责任</w:t>
      </w:r>
    </w:p>
    <w:p w14:paraId="099C410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1、乙方有本合同第十条第五款所列行为之一的，应承担违约责任，并向甲方支付违约金为</w:t>
      </w:r>
      <w:r>
        <w:rPr>
          <w:rFonts w:hint="default" w:ascii="Times New Roman" w:hAnsi="Times New Roman" w:eastAsia="仿宋_GB2312" w:cs="Times New Roman"/>
          <w:color w:val="auto"/>
          <w:sz w:val="24"/>
          <w:highlight w:val="none"/>
          <w:u w:val="single"/>
        </w:rPr>
        <w:t>合同</w:t>
      </w:r>
      <w:r>
        <w:rPr>
          <w:rFonts w:hint="eastAsia" w:ascii="Times New Roman" w:hAnsi="Times New Roman" w:eastAsia="仿宋_GB2312" w:cs="Times New Roman"/>
          <w:color w:val="auto"/>
          <w:sz w:val="24"/>
          <w:highlight w:val="none"/>
          <w:u w:val="single"/>
          <w:lang w:eastAsia="zh-CN"/>
        </w:rPr>
        <w:t>期限内</w:t>
      </w:r>
      <w:r>
        <w:rPr>
          <w:rFonts w:hint="default" w:ascii="Times New Roman" w:hAnsi="Times New Roman" w:eastAsia="仿宋_GB2312" w:cs="Times New Roman"/>
          <w:color w:val="auto"/>
          <w:sz w:val="24"/>
          <w:highlight w:val="none"/>
          <w:u w:val="single"/>
        </w:rPr>
        <w:t>租金总额10%</w:t>
      </w:r>
      <w:r>
        <w:rPr>
          <w:rFonts w:hint="default" w:ascii="Times New Roman" w:hAnsi="Times New Roman" w:eastAsia="仿宋_GB2312" w:cs="Times New Roman"/>
          <w:color w:val="auto"/>
          <w:sz w:val="24"/>
          <w:highlight w:val="none"/>
        </w:rPr>
        <w:t>。</w:t>
      </w:r>
    </w:p>
    <w:p w14:paraId="1F97580C">
      <w:pPr>
        <w:keepNext w:val="0"/>
        <w:keepLines w:val="0"/>
        <w:pageBreakBefore w:val="0"/>
        <w:widowControl w:val="0"/>
        <w:kinsoku/>
        <w:wordWrap/>
        <w:overflowPunct/>
        <w:topLinePunct w:val="0"/>
        <w:bidi w:val="0"/>
        <w:adjustRightInd/>
        <w:spacing w:line="480" w:lineRule="exact"/>
        <w:ind w:firstLine="472"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2"/>
          <w:sz w:val="24"/>
          <w:highlight w:val="none"/>
        </w:rPr>
        <w:t>2、</w:t>
      </w:r>
      <w:r>
        <w:rPr>
          <w:rFonts w:hint="default" w:ascii="Times New Roman" w:hAnsi="Times New Roman" w:eastAsia="仿宋_GB2312" w:cs="Times New Roman"/>
          <w:color w:val="auto"/>
          <w:sz w:val="24"/>
          <w:highlight w:val="none"/>
        </w:rPr>
        <w:t>未经甲方同意，乙方擅自对该房屋进行装修或在施工中破坏房屋结构、附属设施设备、产权界限的，甲方除有权要求损失赔偿外，乙方还须对损坏部分进行维修复原。</w:t>
      </w:r>
    </w:p>
    <w:p w14:paraId="7C642BC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3、租赁期内，乙方因单方面原因需提前解除合同的，应提前</w:t>
      </w:r>
      <w:r>
        <w:rPr>
          <w:rFonts w:hint="default" w:ascii="Times New Roman" w:hAnsi="Times New Roman" w:eastAsia="仿宋_GB2312" w:cs="Times New Roman"/>
          <w:color w:val="auto"/>
          <w:sz w:val="24"/>
          <w:highlight w:val="none"/>
          <w:u w:val="single"/>
        </w:rPr>
        <w:t>30</w:t>
      </w:r>
      <w:r>
        <w:rPr>
          <w:rFonts w:hint="default" w:ascii="Times New Roman" w:hAnsi="Times New Roman" w:eastAsia="仿宋_GB2312" w:cs="Times New Roman"/>
          <w:color w:val="auto"/>
          <w:sz w:val="24"/>
          <w:highlight w:val="none"/>
        </w:rPr>
        <w:t>日以书面形式通知甲方，并向甲方支付违约金，违约金为</w:t>
      </w:r>
      <w:r>
        <w:rPr>
          <w:rFonts w:hint="default" w:ascii="Times New Roman" w:hAnsi="Times New Roman" w:eastAsia="仿宋_GB2312" w:cs="Times New Roman"/>
          <w:color w:val="auto"/>
          <w:sz w:val="24"/>
          <w:highlight w:val="none"/>
          <w:lang w:val="en-US" w:eastAsia="zh-CN"/>
        </w:rPr>
        <w:t>合同</w:t>
      </w:r>
      <w:r>
        <w:rPr>
          <w:rFonts w:hint="eastAsia" w:ascii="Times New Roman" w:hAnsi="Times New Roman" w:eastAsia="仿宋_GB2312" w:cs="Times New Roman"/>
          <w:color w:val="auto"/>
          <w:sz w:val="24"/>
          <w:highlight w:val="none"/>
          <w:lang w:val="en-US" w:eastAsia="zh-CN"/>
        </w:rPr>
        <w:t>期限内</w:t>
      </w:r>
      <w:r>
        <w:rPr>
          <w:rFonts w:hint="default" w:ascii="Times New Roman" w:hAnsi="Times New Roman" w:eastAsia="仿宋_GB2312" w:cs="Times New Roman"/>
          <w:color w:val="auto"/>
          <w:sz w:val="24"/>
          <w:highlight w:val="none"/>
          <w:lang w:val="en-US" w:eastAsia="zh-CN"/>
        </w:rPr>
        <w:t>租金总额</w:t>
      </w:r>
      <w:r>
        <w:rPr>
          <w:rFonts w:hint="default" w:ascii="Times New Roman" w:hAnsi="Times New Roman" w:eastAsia="仿宋_GB2312" w:cs="Times New Roman"/>
          <w:color w:val="auto"/>
          <w:sz w:val="24"/>
          <w:highlight w:val="none"/>
          <w:u w:val="none"/>
        </w:rPr>
        <w:t>的</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1</w:t>
      </w:r>
      <w:r>
        <w:rPr>
          <w:rFonts w:hint="default" w:ascii="Times New Roman" w:hAnsi="Times New Roman" w:eastAsia="仿宋_GB2312" w:cs="Times New Roman"/>
          <w:color w:val="auto"/>
          <w:sz w:val="24"/>
          <w:highlight w:val="none"/>
          <w:u w:val="single"/>
          <w:lang w:val="en-US" w:eastAsia="zh-CN"/>
        </w:rPr>
        <w:t>0</w:t>
      </w:r>
      <w:r>
        <w:rPr>
          <w:rFonts w:hint="default" w:ascii="Times New Roman" w:hAnsi="Times New Roman" w:eastAsia="仿宋_GB2312" w:cs="Times New Roman"/>
          <w:color w:val="auto"/>
          <w:sz w:val="24"/>
          <w:highlight w:val="none"/>
          <w:u w:val="single"/>
        </w:rPr>
        <w:t>%</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b/>
          <w:color w:val="auto"/>
          <w:sz w:val="24"/>
          <w:highlight w:val="none"/>
          <w:u w:val="none"/>
        </w:rPr>
        <w:t>。</w:t>
      </w:r>
      <w:r>
        <w:rPr>
          <w:rFonts w:hint="default" w:ascii="Times New Roman" w:hAnsi="Times New Roman" w:eastAsia="仿宋_GB2312" w:cs="Times New Roman"/>
          <w:color w:val="auto"/>
          <w:sz w:val="24"/>
          <w:highlight w:val="none"/>
        </w:rPr>
        <w:t>房屋和设施移交按本合同第6条规定办理。</w:t>
      </w:r>
    </w:p>
    <w:p w14:paraId="430DFD5D">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4、租赁到期或合同解除后，乙方未按约定时间清场并返还甲方房屋的，除须按最后一期租金标准补交延迟交房时间段内的租金外，每延迟一天还应按</w:t>
      </w:r>
      <w:r>
        <w:rPr>
          <w:rFonts w:hint="default" w:ascii="Times New Roman" w:hAnsi="Times New Roman" w:eastAsia="仿宋_GB2312" w:cs="Times New Roman"/>
          <w:color w:val="auto"/>
          <w:sz w:val="24"/>
          <w:highlight w:val="none"/>
          <w:u w:val="single"/>
        </w:rPr>
        <w:t>200元/天</w:t>
      </w:r>
      <w:r>
        <w:rPr>
          <w:rFonts w:hint="default" w:ascii="Times New Roman" w:hAnsi="Times New Roman" w:eastAsia="仿宋_GB2312" w:cs="Times New Roman"/>
          <w:color w:val="auto"/>
          <w:sz w:val="24"/>
          <w:highlight w:val="none"/>
        </w:rPr>
        <w:t>标准承担违约金。</w:t>
      </w:r>
      <w:r>
        <w:rPr>
          <w:rFonts w:hint="default" w:ascii="Times New Roman" w:hAnsi="Times New Roman" w:eastAsia="仿宋_GB2312" w:cs="Times New Roman"/>
          <w:color w:val="auto"/>
          <w:sz w:val="24"/>
          <w:highlight w:val="none"/>
          <w:lang w:val="en-US" w:eastAsia="zh-Hans"/>
        </w:rPr>
        <w:t>但因甲方未及时安排工作人员上门原因导致未及时交接房屋的除外</w:t>
      </w:r>
      <w:r>
        <w:rPr>
          <w:rFonts w:hint="default" w:ascii="Times New Roman" w:hAnsi="Times New Roman" w:eastAsia="仿宋_GB2312" w:cs="Times New Roman"/>
          <w:color w:val="auto"/>
          <w:sz w:val="24"/>
          <w:highlight w:val="none"/>
          <w:lang w:eastAsia="zh-Hans"/>
        </w:rPr>
        <w:t>。</w:t>
      </w:r>
    </w:p>
    <w:p w14:paraId="7C68873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、乙方承租期内发生的违约金均由乙方另行</w:t>
      </w:r>
      <w:r>
        <w:rPr>
          <w:rFonts w:hint="default" w:ascii="Times New Roman" w:hAnsi="Times New Roman" w:eastAsia="仿宋_GB2312" w:cs="Times New Roman"/>
          <w:color w:val="auto"/>
          <w:sz w:val="24"/>
          <w:highlight w:val="none"/>
          <w:lang w:val="en-US" w:eastAsia="zh-CN"/>
        </w:rPr>
        <w:t>支付</w:t>
      </w:r>
      <w:r>
        <w:rPr>
          <w:rFonts w:hint="default" w:ascii="Times New Roman" w:hAnsi="Times New Roman" w:eastAsia="仿宋_GB2312" w:cs="Times New Roman"/>
          <w:color w:val="auto"/>
          <w:sz w:val="24"/>
          <w:highlight w:val="none"/>
        </w:rPr>
        <w:t>。</w:t>
      </w:r>
    </w:p>
    <w:p w14:paraId="525353A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en-US" w:eastAsia="zh-CN"/>
        </w:rPr>
        <w:t>、租赁期满或合同终止后，乙方未按照本合同约定将工商注册登记地址迁出，每逾期一日，向甲方支付违约金300元。</w:t>
      </w:r>
    </w:p>
    <w:p w14:paraId="5F832181">
      <w:pPr>
        <w:spacing w:line="480" w:lineRule="exact"/>
        <w:ind w:firstLine="480" w:firstLineChars="200"/>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en-US" w:eastAsia="zh-CN"/>
        </w:rPr>
        <w:t>租赁期内，乙方单方面主动要求提前解除本合同的，须经甲方书面同意。合同提前终止后，甲方已收取的履约保证金不予退还，且乙方应赔偿甲方因此遭受的其他损失。乙方应在本合同解除后10</w:t>
      </w:r>
      <w:r>
        <w:rPr>
          <w:rFonts w:hint="eastAsia" w:ascii="Times New Roman" w:hAnsi="Times New Roman" w:eastAsia="仿宋_GB2312" w:cs="Times New Roman"/>
          <w:color w:val="auto"/>
          <w:sz w:val="24"/>
          <w:highlight w:val="none"/>
          <w:lang w:val="en-US" w:eastAsia="zh-CN"/>
        </w:rPr>
        <w:t>个日历</w:t>
      </w:r>
      <w:r>
        <w:rPr>
          <w:rFonts w:hint="default" w:ascii="Times New Roman" w:hAnsi="Times New Roman" w:eastAsia="仿宋_GB2312" w:cs="Times New Roman"/>
          <w:color w:val="auto"/>
          <w:sz w:val="24"/>
          <w:highlight w:val="none"/>
          <w:lang w:val="en-US" w:eastAsia="zh-CN"/>
        </w:rPr>
        <w:t>日内，按本合同第六条的约定将租赁房屋完好交还甲方。</w:t>
      </w:r>
    </w:p>
    <w:p w14:paraId="17EA146B">
      <w:pPr>
        <w:spacing w:line="480" w:lineRule="exact"/>
        <w:ind w:firstLine="480" w:firstLineChars="200"/>
        <w:rPr>
          <w:rFonts w:hint="default"/>
          <w:color w:val="auto"/>
          <w:highlight w:val="none"/>
          <w:lang w:val="en-US" w:eastAsia="zh-CN"/>
        </w:rPr>
      </w:pPr>
      <w:r>
        <w:rPr>
          <w:rFonts w:hint="eastAsia" w:ascii="Times New Roman" w:hAnsi="Times New Roman" w:eastAsia="仿宋_GB2312" w:cs="Times New Roman"/>
          <w:color w:val="auto"/>
          <w:sz w:val="24"/>
          <w:highlight w:val="none"/>
          <w:lang w:val="en-US" w:eastAsia="zh-CN"/>
        </w:rPr>
        <w:t>8、若乙方发生违约行为，甲方有权根据本合同约定从履约保证金中直接扣收欠付的租金、各项费用、违约金及赔偿金。履约保证金被部分或全部扣减后，乙方应在收到甲方书面通知之日起10个工作日内，将保证金补足至本合同第三条约定的初始金额（即首年三个月租金总和）。乙方未在上述期限内足额补足的，每逾期一日，应按应补金额的5％向甲方支付滞纳金。逾期超过15个工作日仍未补足的，视为乙方严重违约，甲方有权单方解除本合同。</w:t>
      </w:r>
    </w:p>
    <w:p w14:paraId="749BC161">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b/>
          <w:color w:val="auto"/>
          <w:sz w:val="24"/>
          <w:highlight w:val="none"/>
        </w:rPr>
        <w:t>第十</w:t>
      </w:r>
      <w:r>
        <w:rPr>
          <w:rFonts w:hint="eastAsia" w:ascii="Times New Roman" w:hAnsi="Times New Roman" w:eastAsia="仿宋_GB2312" w:cs="Times New Roman"/>
          <w:b/>
          <w:color w:val="auto"/>
          <w:sz w:val="24"/>
          <w:highlight w:val="none"/>
          <w:lang w:eastAsia="zh-CN"/>
        </w:rPr>
        <w:t>二</w:t>
      </w:r>
      <w:r>
        <w:rPr>
          <w:rFonts w:hint="default" w:ascii="Times New Roman" w:hAnsi="Times New Roman" w:eastAsia="仿宋_GB2312" w:cs="Times New Roman"/>
          <w:b/>
          <w:color w:val="auto"/>
          <w:sz w:val="24"/>
          <w:highlight w:val="none"/>
        </w:rPr>
        <w:t>条：</w:t>
      </w:r>
      <w:r>
        <w:rPr>
          <w:rFonts w:hint="default" w:ascii="Times New Roman" w:hAnsi="Times New Roman" w:eastAsia="仿宋_GB2312" w:cs="Times New Roman"/>
          <w:color w:val="auto"/>
          <w:sz w:val="24"/>
          <w:highlight w:val="none"/>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w:t>
      </w:r>
      <w:r>
        <w:rPr>
          <w:rFonts w:hint="default" w:ascii="Times New Roman" w:hAnsi="Times New Roman" w:eastAsia="仿宋_GB2312" w:cs="Times New Roman"/>
          <w:color w:val="auto"/>
          <w:sz w:val="24"/>
          <w:highlight w:val="none"/>
          <w:lang w:val="en-US" w:eastAsia="zh-CN"/>
        </w:rPr>
        <w:t>并向甲方支付合同租金总额的30%作为违约金，</w:t>
      </w:r>
      <w:r>
        <w:rPr>
          <w:rFonts w:hint="default" w:ascii="Times New Roman" w:hAnsi="Times New Roman" w:eastAsia="仿宋_GB2312" w:cs="Times New Roman"/>
          <w:color w:val="auto"/>
          <w:sz w:val="24"/>
          <w:highlight w:val="none"/>
        </w:rPr>
        <w:t>同时甲方有权单方面解除本合同。</w:t>
      </w:r>
    </w:p>
    <w:p w14:paraId="2E1B23DD">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w:t>
      </w:r>
      <w:r>
        <w:rPr>
          <w:rFonts w:hint="eastAsia" w:ascii="Times New Roman" w:hAnsi="Times New Roman" w:eastAsia="仿宋_GB2312" w:cs="Times New Roman"/>
          <w:b/>
          <w:color w:val="auto"/>
          <w:sz w:val="24"/>
          <w:highlight w:val="none"/>
          <w:lang w:eastAsia="zh-CN"/>
        </w:rPr>
        <w:t>三</w:t>
      </w:r>
      <w:r>
        <w:rPr>
          <w:rFonts w:hint="default" w:ascii="Times New Roman" w:hAnsi="Times New Roman" w:eastAsia="仿宋_GB2312" w:cs="Times New Roman"/>
          <w:b/>
          <w:color w:val="auto"/>
          <w:sz w:val="24"/>
          <w:highlight w:val="none"/>
        </w:rPr>
        <w:t>条：特别约定</w:t>
      </w:r>
    </w:p>
    <w:p w14:paraId="76C9738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u w:val="single"/>
        </w:rPr>
      </w:pPr>
      <w:r>
        <w:rPr>
          <w:rFonts w:hint="default" w:ascii="Times New Roman" w:hAnsi="Times New Roman" w:eastAsia="仿宋_GB2312" w:cs="Times New Roman"/>
          <w:b/>
          <w:color w:val="auto"/>
          <w:sz w:val="24"/>
          <w:highlight w:val="none"/>
          <w:u w:val="single"/>
        </w:rPr>
        <w:t xml:space="preserve">                                                                 </w:t>
      </w:r>
    </w:p>
    <w:p w14:paraId="28DAF832">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u w:val="single"/>
        </w:rPr>
      </w:pPr>
      <w:r>
        <w:rPr>
          <w:rFonts w:hint="default" w:ascii="Times New Roman" w:hAnsi="Times New Roman" w:eastAsia="仿宋_GB2312" w:cs="Times New Roman"/>
          <w:b/>
          <w:color w:val="auto"/>
          <w:sz w:val="24"/>
          <w:highlight w:val="none"/>
          <w:u w:val="single"/>
        </w:rPr>
        <w:t xml:space="preserve">                                                                 </w:t>
      </w:r>
    </w:p>
    <w:p w14:paraId="2A205837">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第十</w:t>
      </w:r>
      <w:r>
        <w:rPr>
          <w:rFonts w:hint="eastAsia" w:ascii="Times New Roman" w:hAnsi="Times New Roman" w:eastAsia="仿宋_GB2312" w:cs="Times New Roman"/>
          <w:b/>
          <w:color w:val="auto"/>
          <w:sz w:val="24"/>
          <w:highlight w:val="none"/>
          <w:lang w:eastAsia="zh-CN"/>
        </w:rPr>
        <w:t>四</w:t>
      </w:r>
      <w:r>
        <w:rPr>
          <w:rFonts w:hint="default" w:ascii="Times New Roman" w:hAnsi="Times New Roman" w:eastAsia="仿宋_GB2312" w:cs="Times New Roman"/>
          <w:b/>
          <w:color w:val="auto"/>
          <w:sz w:val="24"/>
          <w:highlight w:val="none"/>
        </w:rPr>
        <w:t>条：</w:t>
      </w:r>
      <w:r>
        <w:rPr>
          <w:rFonts w:hint="default" w:ascii="Times New Roman" w:hAnsi="Times New Roman" w:eastAsia="仿宋_GB2312" w:cs="Times New Roman"/>
          <w:color w:val="auto"/>
          <w:sz w:val="24"/>
          <w:highlight w:val="none"/>
        </w:rPr>
        <w:t>争议的解决方式</w:t>
      </w:r>
    </w:p>
    <w:p w14:paraId="527D7D9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如本合同在履行过程中发生争议，双方应协商解决；协商不成的，可采取以下方式处理：选择第2种方式处理争议</w:t>
      </w:r>
    </w:p>
    <w:p w14:paraId="600EBCF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1、向甲方所在地仲裁机构提请仲裁；</w:t>
      </w:r>
    </w:p>
    <w:p w14:paraId="68D1DDA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2、向</w:t>
      </w:r>
      <w:r>
        <w:rPr>
          <w:rFonts w:hint="default" w:ascii="Times New Roman" w:hAnsi="Times New Roman" w:eastAsia="仿宋_GB2312" w:cs="Times New Roman"/>
          <w:color w:val="auto"/>
          <w:sz w:val="24"/>
          <w:highlight w:val="none"/>
          <w:lang w:val="en-US" w:eastAsia="zh-CN"/>
        </w:rPr>
        <w:t>房屋</w:t>
      </w:r>
      <w:r>
        <w:rPr>
          <w:rFonts w:hint="default" w:ascii="Times New Roman" w:hAnsi="Times New Roman" w:eastAsia="仿宋_GB2312" w:cs="Times New Roman"/>
          <w:color w:val="auto"/>
          <w:sz w:val="24"/>
          <w:highlight w:val="none"/>
        </w:rPr>
        <w:t>所在地人民法院起诉。</w:t>
      </w:r>
    </w:p>
    <w:p w14:paraId="29899712">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本合同一式肆份，其中甲方执叁份，乙方执壹份</w:t>
      </w:r>
      <w:r>
        <w:rPr>
          <w:rFonts w:hint="default" w:ascii="Times New Roman" w:hAnsi="Times New Roman" w:eastAsia="仿宋_GB2312" w:cs="Times New Roman"/>
          <w:color w:val="auto"/>
          <w:sz w:val="24"/>
          <w:highlight w:val="none"/>
          <w:lang w:eastAsia="zh-CN"/>
        </w:rPr>
        <w:t>。</w:t>
      </w:r>
    </w:p>
    <w:p w14:paraId="40B79AD5">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甲</w:t>
      </w:r>
      <w:r>
        <w:rPr>
          <w:rFonts w:hint="default" w:ascii="Times New Roman" w:hAnsi="Times New Roman" w:eastAsia="仿宋_GB2312" w:cs="Times New Roman"/>
          <w:color w:val="auto"/>
          <w:sz w:val="24"/>
          <w:highlight w:val="none"/>
        </w:rPr>
        <w:t xml:space="preserve">方（盖章）：                         </w:t>
      </w:r>
      <w:r>
        <w:rPr>
          <w:rFonts w:hint="eastAsia" w:ascii="Times New Roman" w:hAnsi="Times New Roman" w:eastAsia="仿宋_GB2312" w:cs="Times New Roman"/>
          <w:color w:val="auto"/>
          <w:sz w:val="24"/>
          <w:highlight w:val="none"/>
          <w:lang w:val="en-US" w:eastAsia="zh-CN"/>
        </w:rPr>
        <w:t xml:space="preserve">  乙</w:t>
      </w:r>
      <w:r>
        <w:rPr>
          <w:rFonts w:hint="default" w:ascii="Times New Roman" w:hAnsi="Times New Roman" w:eastAsia="仿宋_GB2312" w:cs="Times New Roman"/>
          <w:color w:val="auto"/>
          <w:sz w:val="24"/>
          <w:highlight w:val="none"/>
        </w:rPr>
        <w:t xml:space="preserve">方（盖章）：             </w:t>
      </w:r>
    </w:p>
    <w:p w14:paraId="5E173A1B">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代理人：</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代理人：</w:t>
      </w:r>
    </w:p>
    <w:p w14:paraId="7B1DEED5">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地址：                                   (身份证号码)：                </w:t>
      </w:r>
    </w:p>
    <w:p w14:paraId="5C0B1A64">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联系电话：                               联系电话：                  </w:t>
      </w:r>
    </w:p>
    <w:p w14:paraId="1B56A7B5">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76BB7125">
      <w:pPr>
        <w:keepNext w:val="0"/>
        <w:keepLines w:val="0"/>
        <w:pageBreakBefore w:val="0"/>
        <w:widowControl w:val="0"/>
        <w:kinsoku/>
        <w:wordWrap/>
        <w:overflowPunct/>
        <w:topLinePunct w:val="0"/>
        <w:bidi w:val="0"/>
        <w:adjustRightInd/>
        <w:spacing w:line="480" w:lineRule="exact"/>
        <w:ind w:firstLine="1320" w:firstLineChars="55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年   月    日                            年   月    日   </w:t>
      </w:r>
      <w:bookmarkEnd w:id="1"/>
    </w:p>
    <w:p w14:paraId="7DECB000">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br w:type="page"/>
      </w:r>
    </w:p>
    <w:p w14:paraId="41AAA9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r>
        <w:rPr>
          <w:rStyle w:val="10"/>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附件：</w:t>
      </w:r>
    </w:p>
    <w:p w14:paraId="2C1A6B73">
      <w:pPr>
        <w:pStyle w:val="2"/>
        <w:ind w:left="0" w:firstLine="0"/>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613400" cy="3970020"/>
            <wp:effectExtent l="0" t="0" r="6350" b="1905"/>
            <wp:docPr id="8" name="图片 8" descr="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附件"/>
                    <pic:cNvPicPr>
                      <a:picLocks noChangeAspect="1"/>
                    </pic:cNvPicPr>
                  </pic:nvPicPr>
                  <pic:blipFill>
                    <a:blip r:embed="rId4"/>
                    <a:stretch>
                      <a:fillRect/>
                    </a:stretch>
                  </pic:blipFill>
                  <pic:spPr>
                    <a:xfrm>
                      <a:off x="0" y="0"/>
                      <a:ext cx="5613400" cy="3970020"/>
                    </a:xfrm>
                    <a:prstGeom prst="rect">
                      <a:avLst/>
                    </a:prstGeom>
                  </pic:spPr>
                </pic:pic>
              </a:graphicData>
            </a:graphic>
          </wp:inline>
        </w:drawing>
      </w:r>
    </w:p>
    <w:p w14:paraId="0E96D085">
      <w:bookmarkStart w:id="2" w:name="_GoBack"/>
      <w:bookmarkEnd w:id="2"/>
    </w:p>
    <w:sectPr>
      <w:pgSz w:w="11906" w:h="16838"/>
      <w:pgMar w:top="2098" w:right="1474"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46DF1F6-C7EF-4CFE-90B4-04C41C71F3F1}"/>
  </w:font>
  <w:font w:name="仿宋_GB2312">
    <w:panose1 w:val="02010609030101010101"/>
    <w:charset w:val="86"/>
    <w:family w:val="auto"/>
    <w:pitch w:val="default"/>
    <w:sig w:usb0="00000001" w:usb1="080E0000" w:usb2="00000000" w:usb3="00000000" w:csb0="00040000" w:csb1="00000000"/>
    <w:embedRegular r:id="rId2" w:fontKey="{9F1BDCBB-CA69-4196-A7D1-4DCE507D5177}"/>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EFAA7790-F049-415A-AA5C-4C63BF8CED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686B0"/>
    <w:multiLevelType w:val="singleLevel"/>
    <w:tmpl w:val="F96686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1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qFormat/>
    <w:uiPriority w:val="1"/>
    <w:pPr>
      <w:jc w:val="center"/>
      <w:outlineLvl w:val="0"/>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210" w:firstLineChars="0"/>
    </w:pPr>
    <w:rPr>
      <w:rFonts w:ascii="Times New Roman" w:hAnsi="Times New Roman" w:cs="Times New Roman"/>
      <w:sz w:val="21"/>
      <w:szCs w:val="20"/>
    </w:rPr>
  </w:style>
  <w:style w:type="paragraph" w:styleId="3">
    <w:name w:val="Body Text Indent"/>
    <w:basedOn w:val="1"/>
    <w:next w:val="4"/>
    <w:qFormat/>
    <w:uiPriority w:val="0"/>
    <w:pPr>
      <w:spacing w:line="360" w:lineRule="auto"/>
      <w:ind w:left="540" w:hanging="540"/>
    </w:pPr>
    <w:rPr>
      <w:rFonts w:ascii="仿宋_GB2312"/>
    </w:rPr>
  </w:style>
  <w:style w:type="paragraph" w:styleId="4">
    <w:name w:val="envelope return"/>
    <w:basedOn w:val="1"/>
    <w:qFormat/>
    <w:uiPriority w:val="0"/>
    <w:pPr>
      <w:snapToGrid w:val="0"/>
    </w:pPr>
    <w:rPr>
      <w:rFonts w:ascii="Arial" w:hAnsi="Arial"/>
    </w:rPr>
  </w:style>
  <w:style w:type="paragraph" w:styleId="6">
    <w:name w:val="Plain Text"/>
    <w:basedOn w:val="1"/>
    <w:qFormat/>
    <w:uiPriority w:val="99"/>
    <w:rPr>
      <w:rFonts w:ascii="宋体" w:hAnsi="Courier New" w:eastAsia="宋体" w:cs="黑体"/>
      <w:szCs w:val="22"/>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2026-02-28T11:30:11Z</dcterms:created>
  <dc:creator>yumen</dc:creator>
  <cp:lastModifiedBy>汤雨濛</cp:lastModifiedBy>
  <dcterms:modified xsi:type="dcterms:W3CDTF">2026-02-28T11:30:19Z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eyJoZGlkIjoiNjE5ODU3ZjBjYzJjMzIyZmRlNGE1YjkyODVmYmY1NWQiLCJ1c2VySWQiOiIxNjQ0NzUzMDQ2In0=</vt:lpwstr>
  </property>
  <property fmtid="{D5CDD505-2E9C-101B-9397-08002B2CF9AE}" pid="4" name="ICV">
    <vt:lpwstr>A8FED582441D45A39CFB5E042A01A964_12</vt:lpwstr>
  </property>
</Properties>
</file>